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F0" w:rsidRPr="00980502" w:rsidRDefault="007F078B" w:rsidP="002C5B54">
      <w:pPr>
        <w:contextualSpacing/>
        <w:rPr>
          <w:rFonts w:asciiTheme="majorHAnsi" w:hAnsiTheme="majorHAnsi"/>
        </w:rPr>
      </w:pP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0052353E" w:rsidRPr="00980502">
        <w:rPr>
          <w:rFonts w:asciiTheme="majorHAnsi" w:hAnsiTheme="majorHAnsi"/>
        </w:rPr>
        <w:tab/>
      </w:r>
      <w:r w:rsidRPr="00980502">
        <w:rPr>
          <w:rFonts w:asciiTheme="majorHAnsi" w:hAnsiTheme="majorHAnsi"/>
        </w:rPr>
        <w:tab/>
        <w:t>Carol Wellen</w:t>
      </w:r>
    </w:p>
    <w:p w:rsidR="007F078B" w:rsidRPr="00980502" w:rsidRDefault="007F078B" w:rsidP="002C5B54">
      <w:pPr>
        <w:contextualSpacing/>
        <w:rPr>
          <w:rFonts w:asciiTheme="majorHAnsi" w:hAnsiTheme="majorHAnsi"/>
        </w:rPr>
      </w:pP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0052353E" w:rsidRPr="00980502">
        <w:rPr>
          <w:rFonts w:asciiTheme="majorHAnsi" w:hAnsiTheme="majorHAnsi"/>
        </w:rPr>
        <w:tab/>
      </w:r>
      <w:r w:rsidRPr="00980502">
        <w:rPr>
          <w:rFonts w:asciiTheme="majorHAnsi" w:hAnsiTheme="majorHAnsi"/>
        </w:rPr>
        <w:t>SLM 506</w:t>
      </w:r>
    </w:p>
    <w:p w:rsidR="007F078B" w:rsidRPr="00980502" w:rsidRDefault="007F078B" w:rsidP="002C5B54">
      <w:pPr>
        <w:contextualSpacing/>
        <w:jc w:val="center"/>
        <w:rPr>
          <w:rFonts w:asciiTheme="majorHAnsi" w:hAnsiTheme="majorHAnsi"/>
          <w:b/>
        </w:rPr>
      </w:pPr>
      <w:r w:rsidRPr="00980502">
        <w:rPr>
          <w:rFonts w:asciiTheme="majorHAnsi" w:hAnsiTheme="majorHAnsi"/>
          <w:b/>
        </w:rPr>
        <w:t>School Analysis</w:t>
      </w:r>
    </w:p>
    <w:p w:rsidR="007F078B" w:rsidRPr="00980502" w:rsidRDefault="007F078B" w:rsidP="002C5B54">
      <w:pPr>
        <w:contextualSpacing/>
        <w:jc w:val="center"/>
        <w:rPr>
          <w:rFonts w:asciiTheme="majorHAnsi" w:hAnsiTheme="majorHAnsi"/>
          <w:b/>
        </w:rPr>
      </w:pPr>
      <w:r w:rsidRPr="00980502">
        <w:rPr>
          <w:rFonts w:asciiTheme="majorHAnsi" w:hAnsiTheme="majorHAnsi"/>
          <w:b/>
        </w:rPr>
        <w:t>Whittier Elementary School</w:t>
      </w:r>
      <w:r w:rsidR="00980502">
        <w:rPr>
          <w:rFonts w:asciiTheme="majorHAnsi" w:hAnsiTheme="majorHAnsi"/>
          <w:b/>
        </w:rPr>
        <w:t xml:space="preserve">, </w:t>
      </w:r>
      <w:r w:rsidRPr="00980502">
        <w:rPr>
          <w:rFonts w:asciiTheme="majorHAnsi" w:hAnsiTheme="majorHAnsi"/>
          <w:b/>
        </w:rPr>
        <w:t>Frederick, MD 21702</w:t>
      </w:r>
    </w:p>
    <w:p w:rsidR="007F078B" w:rsidRPr="00980502" w:rsidRDefault="007F078B" w:rsidP="002C5B54">
      <w:pPr>
        <w:contextualSpacing/>
        <w:rPr>
          <w:rFonts w:asciiTheme="majorHAnsi" w:hAnsiTheme="majorHAnsi"/>
        </w:rPr>
      </w:pPr>
    </w:p>
    <w:p w:rsidR="007F078B" w:rsidRPr="00980502" w:rsidRDefault="007F078B" w:rsidP="002C5B54">
      <w:pPr>
        <w:contextualSpacing/>
        <w:rPr>
          <w:rFonts w:asciiTheme="majorHAnsi" w:hAnsiTheme="majorHAnsi"/>
          <w:b/>
        </w:rPr>
      </w:pPr>
      <w:r w:rsidRPr="00980502">
        <w:rPr>
          <w:rFonts w:asciiTheme="majorHAnsi" w:hAnsiTheme="majorHAnsi"/>
          <w:b/>
        </w:rPr>
        <w:t>The Community</w:t>
      </w:r>
      <w:r w:rsidR="00DB215C">
        <w:rPr>
          <w:rFonts w:asciiTheme="majorHAnsi" w:hAnsiTheme="majorHAnsi"/>
          <w:b/>
        </w:rPr>
        <w:t>: Frederick, Maryland</w:t>
      </w:r>
    </w:p>
    <w:p w:rsidR="00700C99" w:rsidRDefault="00873667" w:rsidP="00463FDC">
      <w:pPr>
        <w:pStyle w:val="ListParagraph"/>
        <w:ind w:left="360"/>
        <w:rPr>
          <w:rFonts w:asciiTheme="majorHAnsi" w:hAnsiTheme="majorHAnsi"/>
        </w:rPr>
      </w:pPr>
      <w:r w:rsidRPr="00463FDC">
        <w:rPr>
          <w:rFonts w:asciiTheme="majorHAnsi" w:hAnsiTheme="majorHAnsi"/>
        </w:rPr>
        <w:t>Frederick</w:t>
      </w:r>
      <w:r w:rsidR="00E85EF7">
        <w:rPr>
          <w:rFonts w:asciiTheme="majorHAnsi" w:hAnsiTheme="majorHAnsi"/>
        </w:rPr>
        <w:t>, Maryland</w:t>
      </w:r>
      <w:r w:rsidRPr="00463FDC">
        <w:rPr>
          <w:rFonts w:asciiTheme="majorHAnsi" w:hAnsiTheme="majorHAnsi"/>
        </w:rPr>
        <w:t xml:space="preserve"> is close to the Washington</w:t>
      </w:r>
      <w:r w:rsidR="00463FDC" w:rsidRPr="00463FDC">
        <w:rPr>
          <w:rFonts w:asciiTheme="majorHAnsi" w:hAnsiTheme="majorHAnsi"/>
        </w:rPr>
        <w:t>,</w:t>
      </w:r>
      <w:r w:rsidRPr="00463FDC">
        <w:rPr>
          <w:rFonts w:asciiTheme="majorHAnsi" w:hAnsiTheme="majorHAnsi"/>
        </w:rPr>
        <w:t xml:space="preserve"> DC metropolitan area, </w:t>
      </w:r>
      <w:r w:rsidR="00CC0FC8">
        <w:rPr>
          <w:rFonts w:asciiTheme="majorHAnsi" w:hAnsiTheme="majorHAnsi"/>
        </w:rPr>
        <w:t xml:space="preserve">but </w:t>
      </w:r>
      <w:r w:rsidRPr="00463FDC">
        <w:rPr>
          <w:rFonts w:asciiTheme="majorHAnsi" w:hAnsiTheme="majorHAnsi"/>
        </w:rPr>
        <w:t>much of the county is</w:t>
      </w:r>
      <w:r w:rsidR="00CC0FC8">
        <w:rPr>
          <w:rFonts w:asciiTheme="majorHAnsi" w:hAnsiTheme="majorHAnsi"/>
        </w:rPr>
        <w:t xml:space="preserve"> still </w:t>
      </w:r>
      <w:r w:rsidRPr="00463FDC">
        <w:rPr>
          <w:rFonts w:asciiTheme="majorHAnsi" w:hAnsiTheme="majorHAnsi"/>
        </w:rPr>
        <w:t xml:space="preserve">rural and agriculture based.  </w:t>
      </w:r>
      <w:r w:rsidR="00647F2D" w:rsidRPr="00463FDC">
        <w:rPr>
          <w:rFonts w:asciiTheme="majorHAnsi" w:hAnsiTheme="majorHAnsi"/>
        </w:rPr>
        <w:t xml:space="preserve">The area around Whittier is culturally diverse, but not very socially diverse.  The area is still very conservative, and traditional families are still the norm.  With the Fort Detrick base nearby, </w:t>
      </w:r>
      <w:r w:rsidR="00C07E47" w:rsidRPr="00463FDC">
        <w:rPr>
          <w:rFonts w:asciiTheme="majorHAnsi" w:hAnsiTheme="majorHAnsi"/>
        </w:rPr>
        <w:t>there</w:t>
      </w:r>
      <w:r w:rsidR="00463FDC" w:rsidRPr="00463FDC">
        <w:rPr>
          <w:rFonts w:asciiTheme="majorHAnsi" w:hAnsiTheme="majorHAnsi"/>
        </w:rPr>
        <w:t xml:space="preserve"> are a large number of military families at the school</w:t>
      </w:r>
      <w:r w:rsidR="00700C99">
        <w:rPr>
          <w:rFonts w:asciiTheme="majorHAnsi" w:hAnsiTheme="majorHAnsi"/>
        </w:rPr>
        <w:t>.</w:t>
      </w:r>
    </w:p>
    <w:p w:rsidR="00E85EF7" w:rsidRDefault="00E85EF7" w:rsidP="00463FDC">
      <w:pPr>
        <w:pStyle w:val="ListParagraph"/>
        <w:ind w:left="360"/>
        <w:rPr>
          <w:rFonts w:asciiTheme="majorHAnsi" w:hAnsiTheme="majorHAnsi"/>
        </w:rPr>
      </w:pPr>
    </w:p>
    <w:p w:rsidR="00E85EF7" w:rsidRDefault="00E85EF7" w:rsidP="00E85EF7">
      <w:pPr>
        <w:pStyle w:val="ListParagraph"/>
        <w:numPr>
          <w:ilvl w:val="0"/>
          <w:numId w:val="2"/>
        </w:numPr>
        <w:rPr>
          <w:rFonts w:asciiTheme="majorHAnsi" w:hAnsiTheme="majorHAnsi"/>
        </w:rPr>
      </w:pPr>
      <w:r w:rsidRPr="00463FDC">
        <w:rPr>
          <w:rFonts w:asciiTheme="majorHAnsi" w:hAnsiTheme="majorHAnsi"/>
        </w:rPr>
        <w:t>Makeup of the community:  Whittier pulls from several neighborhoods in the 21702 zip code: Whittier, Walnut Ridge, Old Farm, Warfield, and the Fort Detrick military base.</w:t>
      </w:r>
      <w:r>
        <w:rPr>
          <w:rFonts w:asciiTheme="majorHAnsi" w:hAnsiTheme="majorHAnsi"/>
        </w:rPr>
        <w:t xml:space="preserve">  </w:t>
      </w:r>
    </w:p>
    <w:p w:rsidR="00582F59" w:rsidRDefault="00582F59" w:rsidP="00582F59">
      <w:pPr>
        <w:pStyle w:val="ListParagraph"/>
        <w:numPr>
          <w:ilvl w:val="0"/>
          <w:numId w:val="2"/>
        </w:numPr>
        <w:rPr>
          <w:rFonts w:asciiTheme="majorHAnsi" w:hAnsiTheme="majorHAnsi"/>
        </w:rPr>
      </w:pPr>
      <w:r>
        <w:rPr>
          <w:rFonts w:asciiTheme="majorHAnsi" w:hAnsiTheme="majorHAnsi"/>
        </w:rPr>
        <w:t>S</w:t>
      </w:r>
      <w:r w:rsidR="007F078B" w:rsidRPr="00582F59">
        <w:rPr>
          <w:rFonts w:asciiTheme="majorHAnsi" w:hAnsiTheme="majorHAnsi"/>
        </w:rPr>
        <w:t>ocioeconomic status</w:t>
      </w:r>
      <w:r w:rsidR="00582C5C" w:rsidRPr="00582F59">
        <w:rPr>
          <w:rFonts w:asciiTheme="majorHAnsi" w:hAnsiTheme="majorHAnsi"/>
        </w:rPr>
        <w:t xml:space="preserve">: </w:t>
      </w:r>
    </w:p>
    <w:tbl>
      <w:tblPr>
        <w:tblStyle w:val="TableGrid"/>
        <w:tblW w:w="4631" w:type="pct"/>
        <w:tblInd w:w="720" w:type="dxa"/>
        <w:tblLayout w:type="fixed"/>
        <w:tblLook w:val="04A0" w:firstRow="1" w:lastRow="0" w:firstColumn="1" w:lastColumn="0" w:noHBand="0" w:noVBand="1"/>
      </w:tblPr>
      <w:tblGrid>
        <w:gridCol w:w="1550"/>
        <w:gridCol w:w="1145"/>
        <w:gridCol w:w="1148"/>
        <w:gridCol w:w="1148"/>
        <w:gridCol w:w="1148"/>
        <w:gridCol w:w="967"/>
        <w:gridCol w:w="967"/>
        <w:gridCol w:w="963"/>
      </w:tblGrid>
      <w:tr w:rsidR="00AB0C15" w:rsidTr="00E6030B">
        <w:tc>
          <w:tcPr>
            <w:tcW w:w="858" w:type="pct"/>
          </w:tcPr>
          <w:p w:rsidR="00FF42EC" w:rsidRPr="000B126F" w:rsidRDefault="00FF42EC" w:rsidP="0022209C">
            <w:pPr>
              <w:pStyle w:val="ListParagraph"/>
              <w:ind w:left="0"/>
              <w:rPr>
                <w:rFonts w:asciiTheme="majorHAnsi" w:hAnsiTheme="majorHAnsi"/>
                <w:sz w:val="21"/>
                <w:szCs w:val="21"/>
              </w:rPr>
            </w:pPr>
          </w:p>
        </w:tc>
        <w:tc>
          <w:tcPr>
            <w:tcW w:w="634" w:type="pct"/>
          </w:tcPr>
          <w:p w:rsidR="00FF42EC" w:rsidRDefault="00AB0C15" w:rsidP="00AB0C15">
            <w:pPr>
              <w:pStyle w:val="ListParagraph"/>
              <w:ind w:left="0"/>
              <w:jc w:val="center"/>
              <w:rPr>
                <w:rFonts w:asciiTheme="majorHAnsi" w:hAnsiTheme="majorHAnsi"/>
                <w:sz w:val="21"/>
                <w:szCs w:val="21"/>
              </w:rPr>
            </w:pPr>
            <w:r>
              <w:rPr>
                <w:rFonts w:asciiTheme="majorHAnsi" w:hAnsiTheme="majorHAnsi"/>
                <w:sz w:val="21"/>
                <w:szCs w:val="21"/>
              </w:rPr>
              <w:t>Area Pop.</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Median income</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Median age</w:t>
            </w:r>
          </w:p>
        </w:tc>
        <w:tc>
          <w:tcPr>
            <w:tcW w:w="635" w:type="pct"/>
          </w:tcPr>
          <w:p w:rsidR="00FF42EC" w:rsidRDefault="00FF42EC" w:rsidP="001A73E0">
            <w:pPr>
              <w:pStyle w:val="ListParagraph"/>
              <w:ind w:left="0"/>
              <w:jc w:val="center"/>
              <w:rPr>
                <w:rFonts w:asciiTheme="majorHAnsi" w:hAnsiTheme="majorHAnsi"/>
                <w:sz w:val="21"/>
                <w:szCs w:val="21"/>
              </w:rPr>
            </w:pPr>
            <w:r>
              <w:rPr>
                <w:rFonts w:asciiTheme="majorHAnsi" w:hAnsiTheme="majorHAnsi"/>
                <w:sz w:val="21"/>
                <w:szCs w:val="21"/>
              </w:rPr>
              <w:t>Age range</w:t>
            </w:r>
          </w:p>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of most</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Married</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Single parents</w:t>
            </w:r>
          </w:p>
        </w:tc>
        <w:tc>
          <w:tcPr>
            <w:tcW w:w="533" w:type="pct"/>
          </w:tcPr>
          <w:p w:rsidR="00FF42EC" w:rsidRDefault="00FF42EC" w:rsidP="001A73E0">
            <w:pPr>
              <w:pStyle w:val="ListParagraph"/>
              <w:ind w:left="0"/>
              <w:jc w:val="center"/>
              <w:rPr>
                <w:rFonts w:asciiTheme="majorHAnsi" w:hAnsiTheme="majorHAnsi"/>
                <w:sz w:val="21"/>
                <w:szCs w:val="21"/>
              </w:rPr>
            </w:pPr>
            <w:r>
              <w:rPr>
                <w:rFonts w:asciiTheme="majorHAnsi" w:hAnsiTheme="majorHAnsi"/>
                <w:sz w:val="21"/>
                <w:szCs w:val="21"/>
              </w:rPr>
              <w:t>Singles</w:t>
            </w:r>
          </w:p>
        </w:tc>
      </w:tr>
      <w:tr w:rsidR="00AB0C15" w:rsidTr="00E6030B">
        <w:tc>
          <w:tcPr>
            <w:tcW w:w="858" w:type="pct"/>
          </w:tcPr>
          <w:p w:rsidR="00FF42EC" w:rsidRPr="000B126F" w:rsidRDefault="00FF42EC" w:rsidP="0022209C">
            <w:pPr>
              <w:pStyle w:val="ListParagraph"/>
              <w:ind w:left="0"/>
              <w:rPr>
                <w:rFonts w:asciiTheme="majorHAnsi" w:hAnsiTheme="majorHAnsi"/>
                <w:sz w:val="21"/>
                <w:szCs w:val="21"/>
              </w:rPr>
            </w:pPr>
            <w:r>
              <w:rPr>
                <w:rFonts w:asciiTheme="majorHAnsi" w:hAnsiTheme="majorHAnsi"/>
                <w:sz w:val="21"/>
                <w:szCs w:val="21"/>
              </w:rPr>
              <w:t>Whittier</w:t>
            </w:r>
          </w:p>
        </w:tc>
        <w:tc>
          <w:tcPr>
            <w:tcW w:w="634" w:type="pct"/>
          </w:tcPr>
          <w:p w:rsidR="00FF42EC" w:rsidRDefault="00AB0C15" w:rsidP="001A73E0">
            <w:pPr>
              <w:pStyle w:val="ListParagraph"/>
              <w:ind w:left="0"/>
              <w:jc w:val="center"/>
              <w:rPr>
                <w:rFonts w:asciiTheme="majorHAnsi" w:hAnsiTheme="majorHAnsi"/>
                <w:sz w:val="21"/>
                <w:szCs w:val="21"/>
              </w:rPr>
            </w:pPr>
            <w:r>
              <w:rPr>
                <w:rFonts w:asciiTheme="majorHAnsi" w:hAnsiTheme="majorHAnsi"/>
                <w:sz w:val="21"/>
                <w:szCs w:val="21"/>
              </w:rPr>
              <w:t>2007</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$79,389</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37</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40 - 49</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78%</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13%</w:t>
            </w:r>
          </w:p>
        </w:tc>
        <w:tc>
          <w:tcPr>
            <w:tcW w:w="533" w:type="pct"/>
          </w:tcPr>
          <w:p w:rsidR="00FF42EC" w:rsidRDefault="00FF42EC" w:rsidP="001A73E0">
            <w:pPr>
              <w:pStyle w:val="ListParagraph"/>
              <w:ind w:left="0"/>
              <w:jc w:val="center"/>
              <w:rPr>
                <w:rFonts w:asciiTheme="majorHAnsi" w:hAnsiTheme="majorHAnsi"/>
                <w:sz w:val="21"/>
                <w:szCs w:val="21"/>
              </w:rPr>
            </w:pPr>
            <w:r>
              <w:rPr>
                <w:rFonts w:asciiTheme="majorHAnsi" w:hAnsiTheme="majorHAnsi"/>
                <w:sz w:val="21"/>
                <w:szCs w:val="21"/>
              </w:rPr>
              <w:t>9%</w:t>
            </w:r>
          </w:p>
        </w:tc>
      </w:tr>
      <w:tr w:rsidR="00AB0C15" w:rsidTr="00E6030B">
        <w:tc>
          <w:tcPr>
            <w:tcW w:w="858" w:type="pct"/>
          </w:tcPr>
          <w:p w:rsidR="00FF42EC" w:rsidRPr="000B126F" w:rsidRDefault="00FF42EC" w:rsidP="0022209C">
            <w:pPr>
              <w:pStyle w:val="ListParagraph"/>
              <w:ind w:left="0"/>
              <w:rPr>
                <w:rFonts w:asciiTheme="majorHAnsi" w:hAnsiTheme="majorHAnsi"/>
                <w:sz w:val="21"/>
                <w:szCs w:val="21"/>
              </w:rPr>
            </w:pPr>
            <w:r>
              <w:rPr>
                <w:rFonts w:asciiTheme="majorHAnsi" w:hAnsiTheme="majorHAnsi"/>
                <w:sz w:val="21"/>
                <w:szCs w:val="21"/>
              </w:rPr>
              <w:t>Walnut Ridge</w:t>
            </w:r>
          </w:p>
        </w:tc>
        <w:tc>
          <w:tcPr>
            <w:tcW w:w="634" w:type="pct"/>
          </w:tcPr>
          <w:p w:rsidR="00FF42EC" w:rsidRDefault="00AB0C15" w:rsidP="001A73E0">
            <w:pPr>
              <w:pStyle w:val="ListParagraph"/>
              <w:ind w:left="0"/>
              <w:jc w:val="center"/>
              <w:rPr>
                <w:rFonts w:asciiTheme="majorHAnsi" w:hAnsiTheme="majorHAnsi"/>
                <w:sz w:val="21"/>
                <w:szCs w:val="21"/>
              </w:rPr>
            </w:pPr>
            <w:r>
              <w:rPr>
                <w:rFonts w:asciiTheme="majorHAnsi" w:hAnsiTheme="majorHAnsi"/>
                <w:sz w:val="21"/>
                <w:szCs w:val="21"/>
              </w:rPr>
              <w:t>1163</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$101,797</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36</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30-39</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80%</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12%</w:t>
            </w:r>
          </w:p>
        </w:tc>
        <w:tc>
          <w:tcPr>
            <w:tcW w:w="533" w:type="pct"/>
          </w:tcPr>
          <w:p w:rsidR="00FF42EC" w:rsidRDefault="00FF42EC" w:rsidP="001A73E0">
            <w:pPr>
              <w:pStyle w:val="ListParagraph"/>
              <w:ind w:left="0"/>
              <w:jc w:val="center"/>
              <w:rPr>
                <w:rFonts w:asciiTheme="majorHAnsi" w:hAnsiTheme="majorHAnsi"/>
                <w:sz w:val="21"/>
                <w:szCs w:val="21"/>
              </w:rPr>
            </w:pPr>
            <w:r>
              <w:rPr>
                <w:rFonts w:asciiTheme="majorHAnsi" w:hAnsiTheme="majorHAnsi"/>
                <w:sz w:val="21"/>
                <w:szCs w:val="21"/>
              </w:rPr>
              <w:t>8%</w:t>
            </w:r>
          </w:p>
        </w:tc>
      </w:tr>
      <w:tr w:rsidR="00AB0C15" w:rsidTr="00E6030B">
        <w:tc>
          <w:tcPr>
            <w:tcW w:w="858" w:type="pct"/>
          </w:tcPr>
          <w:p w:rsidR="00FF42EC" w:rsidRPr="000B126F" w:rsidRDefault="00FF42EC" w:rsidP="0022209C">
            <w:pPr>
              <w:pStyle w:val="ListParagraph"/>
              <w:ind w:left="0"/>
              <w:rPr>
                <w:rFonts w:asciiTheme="majorHAnsi" w:hAnsiTheme="majorHAnsi"/>
                <w:sz w:val="21"/>
                <w:szCs w:val="21"/>
              </w:rPr>
            </w:pPr>
            <w:r>
              <w:rPr>
                <w:rFonts w:asciiTheme="majorHAnsi" w:hAnsiTheme="majorHAnsi"/>
                <w:sz w:val="21"/>
                <w:szCs w:val="21"/>
              </w:rPr>
              <w:t>Old Farm</w:t>
            </w:r>
            <w:r w:rsidRPr="000B126F">
              <w:rPr>
                <w:rFonts w:asciiTheme="majorHAnsi" w:hAnsiTheme="majorHAnsi"/>
                <w:sz w:val="21"/>
                <w:szCs w:val="21"/>
              </w:rPr>
              <w:t xml:space="preserve"> </w:t>
            </w:r>
          </w:p>
        </w:tc>
        <w:tc>
          <w:tcPr>
            <w:tcW w:w="634" w:type="pct"/>
          </w:tcPr>
          <w:p w:rsidR="00FF42EC" w:rsidRDefault="00AB0C15" w:rsidP="001A73E0">
            <w:pPr>
              <w:pStyle w:val="ListParagraph"/>
              <w:ind w:left="0"/>
              <w:jc w:val="center"/>
              <w:rPr>
                <w:rFonts w:asciiTheme="majorHAnsi" w:hAnsiTheme="majorHAnsi"/>
                <w:sz w:val="21"/>
                <w:szCs w:val="21"/>
              </w:rPr>
            </w:pPr>
            <w:r>
              <w:rPr>
                <w:rFonts w:asciiTheme="majorHAnsi" w:hAnsiTheme="majorHAnsi"/>
                <w:sz w:val="21"/>
                <w:szCs w:val="21"/>
              </w:rPr>
              <w:t>340</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$67,167</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35</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50-59</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70%</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20%</w:t>
            </w:r>
          </w:p>
        </w:tc>
        <w:tc>
          <w:tcPr>
            <w:tcW w:w="533" w:type="pct"/>
          </w:tcPr>
          <w:p w:rsidR="00FF42EC" w:rsidRDefault="00FF42EC" w:rsidP="001A73E0">
            <w:pPr>
              <w:pStyle w:val="ListParagraph"/>
              <w:ind w:left="0"/>
              <w:jc w:val="center"/>
              <w:rPr>
                <w:rFonts w:asciiTheme="majorHAnsi" w:hAnsiTheme="majorHAnsi"/>
                <w:sz w:val="21"/>
                <w:szCs w:val="21"/>
              </w:rPr>
            </w:pPr>
            <w:r>
              <w:rPr>
                <w:rFonts w:asciiTheme="majorHAnsi" w:hAnsiTheme="majorHAnsi"/>
                <w:sz w:val="21"/>
                <w:szCs w:val="21"/>
              </w:rPr>
              <w:t>10%</w:t>
            </w:r>
          </w:p>
        </w:tc>
      </w:tr>
      <w:tr w:rsidR="00AB0C15" w:rsidTr="00E6030B">
        <w:tc>
          <w:tcPr>
            <w:tcW w:w="858" w:type="pct"/>
          </w:tcPr>
          <w:p w:rsidR="00FF42EC" w:rsidRPr="000B126F" w:rsidRDefault="00FF42EC" w:rsidP="0022209C">
            <w:pPr>
              <w:pStyle w:val="ListParagraph"/>
              <w:ind w:left="0"/>
              <w:rPr>
                <w:rFonts w:asciiTheme="majorHAnsi" w:hAnsiTheme="majorHAnsi"/>
                <w:sz w:val="21"/>
                <w:szCs w:val="21"/>
              </w:rPr>
            </w:pPr>
            <w:r>
              <w:rPr>
                <w:rFonts w:asciiTheme="majorHAnsi" w:hAnsiTheme="majorHAnsi"/>
                <w:sz w:val="21"/>
                <w:szCs w:val="21"/>
              </w:rPr>
              <w:t>Warfield</w:t>
            </w:r>
          </w:p>
        </w:tc>
        <w:tc>
          <w:tcPr>
            <w:tcW w:w="634" w:type="pct"/>
          </w:tcPr>
          <w:p w:rsidR="00FF42EC" w:rsidRDefault="00AB0C15" w:rsidP="001A73E0">
            <w:pPr>
              <w:pStyle w:val="ListParagraph"/>
              <w:ind w:left="0"/>
              <w:jc w:val="center"/>
              <w:rPr>
                <w:rFonts w:asciiTheme="majorHAnsi" w:hAnsiTheme="majorHAnsi"/>
                <w:sz w:val="21"/>
                <w:szCs w:val="21"/>
              </w:rPr>
            </w:pPr>
            <w:r>
              <w:rPr>
                <w:rFonts w:asciiTheme="majorHAnsi" w:hAnsiTheme="majorHAnsi"/>
                <w:sz w:val="21"/>
                <w:szCs w:val="21"/>
              </w:rPr>
              <w:t>123</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$67,167</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35</w:t>
            </w:r>
          </w:p>
        </w:tc>
        <w:tc>
          <w:tcPr>
            <w:tcW w:w="6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50-59</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68%</w:t>
            </w:r>
          </w:p>
        </w:tc>
        <w:tc>
          <w:tcPr>
            <w:tcW w:w="535" w:type="pct"/>
          </w:tcPr>
          <w:p w:rsidR="00FF42EC" w:rsidRPr="000B126F" w:rsidRDefault="00FF42EC" w:rsidP="001A73E0">
            <w:pPr>
              <w:pStyle w:val="ListParagraph"/>
              <w:ind w:left="0"/>
              <w:jc w:val="center"/>
              <w:rPr>
                <w:rFonts w:asciiTheme="majorHAnsi" w:hAnsiTheme="majorHAnsi"/>
                <w:sz w:val="21"/>
                <w:szCs w:val="21"/>
              </w:rPr>
            </w:pPr>
            <w:r>
              <w:rPr>
                <w:rFonts w:asciiTheme="majorHAnsi" w:hAnsiTheme="majorHAnsi"/>
                <w:sz w:val="21"/>
                <w:szCs w:val="21"/>
              </w:rPr>
              <w:t>22%</w:t>
            </w:r>
          </w:p>
        </w:tc>
        <w:tc>
          <w:tcPr>
            <w:tcW w:w="533" w:type="pct"/>
          </w:tcPr>
          <w:p w:rsidR="00FF42EC" w:rsidRDefault="00FF42EC" w:rsidP="001A73E0">
            <w:pPr>
              <w:pStyle w:val="ListParagraph"/>
              <w:ind w:left="0"/>
              <w:jc w:val="center"/>
              <w:rPr>
                <w:rFonts w:asciiTheme="majorHAnsi" w:hAnsiTheme="majorHAnsi"/>
                <w:sz w:val="21"/>
                <w:szCs w:val="21"/>
              </w:rPr>
            </w:pPr>
            <w:r>
              <w:rPr>
                <w:rFonts w:asciiTheme="majorHAnsi" w:hAnsiTheme="majorHAnsi"/>
                <w:sz w:val="21"/>
                <w:szCs w:val="21"/>
              </w:rPr>
              <w:t>10%</w:t>
            </w:r>
          </w:p>
        </w:tc>
      </w:tr>
    </w:tbl>
    <w:p w:rsidR="00582F59" w:rsidRPr="00582F59" w:rsidRDefault="00582F59" w:rsidP="001A73E0">
      <w:pPr>
        <w:pStyle w:val="ListParagraph"/>
        <w:ind w:left="360"/>
        <w:rPr>
          <w:rFonts w:asciiTheme="majorHAnsi" w:hAnsiTheme="majorHAnsi"/>
        </w:rPr>
      </w:pPr>
    </w:p>
    <w:p w:rsidR="00980502" w:rsidRPr="00F84EB1" w:rsidRDefault="007F078B" w:rsidP="00E43FB5">
      <w:pPr>
        <w:pStyle w:val="ListParagraph"/>
        <w:numPr>
          <w:ilvl w:val="0"/>
          <w:numId w:val="2"/>
        </w:numPr>
        <w:rPr>
          <w:rFonts w:asciiTheme="majorHAnsi" w:hAnsiTheme="majorHAnsi"/>
        </w:rPr>
      </w:pPr>
      <w:r w:rsidRPr="00F84EB1">
        <w:rPr>
          <w:rFonts w:asciiTheme="majorHAnsi" w:hAnsiTheme="majorHAnsi"/>
        </w:rPr>
        <w:t>Cultural backgrounds</w:t>
      </w:r>
      <w:r w:rsidR="00E43FB5">
        <w:rPr>
          <w:rFonts w:asciiTheme="majorHAnsi" w:hAnsiTheme="majorHAnsi"/>
        </w:rPr>
        <w:t xml:space="preserve"> include</w:t>
      </w:r>
      <w:r w:rsidR="0091575F">
        <w:rPr>
          <w:rFonts w:asciiTheme="majorHAnsi" w:hAnsiTheme="majorHAnsi"/>
        </w:rPr>
        <w:t>:</w:t>
      </w:r>
      <w:r w:rsidR="0010335B">
        <w:rPr>
          <w:rFonts w:asciiTheme="majorHAnsi" w:hAnsiTheme="majorHAnsi"/>
        </w:rPr>
        <w:t xml:space="preserve">  </w:t>
      </w:r>
      <w:r w:rsidR="00315884">
        <w:rPr>
          <w:rFonts w:asciiTheme="majorHAnsi" w:hAnsiTheme="majorHAnsi"/>
        </w:rPr>
        <w:t>Hispanic (</w:t>
      </w:r>
      <w:r w:rsidR="00F84EB1" w:rsidRPr="00F84EB1">
        <w:rPr>
          <w:rFonts w:asciiTheme="majorHAnsi" w:hAnsiTheme="majorHAnsi"/>
        </w:rPr>
        <w:t>Mexico, El Salvador, Puerto Rico</w:t>
      </w:r>
      <w:r w:rsidR="00315884">
        <w:rPr>
          <w:rFonts w:asciiTheme="majorHAnsi" w:hAnsiTheme="majorHAnsi"/>
        </w:rPr>
        <w:t>)</w:t>
      </w:r>
      <w:r w:rsidR="00F84EB1" w:rsidRPr="00F84EB1">
        <w:rPr>
          <w:rFonts w:asciiTheme="majorHAnsi" w:hAnsiTheme="majorHAnsi"/>
        </w:rPr>
        <w:t>,</w:t>
      </w:r>
      <w:r w:rsidR="00315884">
        <w:rPr>
          <w:rFonts w:asciiTheme="majorHAnsi" w:hAnsiTheme="majorHAnsi"/>
        </w:rPr>
        <w:t xml:space="preserve"> </w:t>
      </w:r>
      <w:r w:rsidR="001548AA">
        <w:rPr>
          <w:rFonts w:asciiTheme="majorHAnsi" w:hAnsiTheme="majorHAnsi"/>
        </w:rPr>
        <w:t xml:space="preserve"> European (</w:t>
      </w:r>
      <w:r w:rsidR="001548AA" w:rsidRPr="00F84EB1">
        <w:rPr>
          <w:rFonts w:asciiTheme="majorHAnsi" w:hAnsiTheme="majorHAnsi"/>
        </w:rPr>
        <w:t>Russia, Germany,</w:t>
      </w:r>
      <w:r w:rsidR="001548AA">
        <w:rPr>
          <w:rFonts w:asciiTheme="majorHAnsi" w:hAnsiTheme="majorHAnsi"/>
        </w:rPr>
        <w:t xml:space="preserve"> Italy</w:t>
      </w:r>
      <w:r w:rsidR="001548AA" w:rsidRPr="00E43FB5">
        <w:rPr>
          <w:rFonts w:asciiTheme="majorHAnsi" w:hAnsiTheme="majorHAnsi"/>
        </w:rPr>
        <w:t xml:space="preserve"> </w:t>
      </w:r>
      <w:r w:rsidR="001548AA">
        <w:rPr>
          <w:rFonts w:asciiTheme="majorHAnsi" w:hAnsiTheme="majorHAnsi"/>
        </w:rPr>
        <w:t xml:space="preserve">), </w:t>
      </w:r>
      <w:r w:rsidR="00315884">
        <w:rPr>
          <w:rFonts w:asciiTheme="majorHAnsi" w:hAnsiTheme="majorHAnsi"/>
        </w:rPr>
        <w:t>Asian</w:t>
      </w:r>
      <w:r w:rsidR="001548AA">
        <w:rPr>
          <w:rFonts w:asciiTheme="majorHAnsi" w:hAnsiTheme="majorHAnsi"/>
        </w:rPr>
        <w:t xml:space="preserve"> </w:t>
      </w:r>
      <w:r w:rsidR="00315884">
        <w:rPr>
          <w:rFonts w:asciiTheme="majorHAnsi" w:hAnsiTheme="majorHAnsi"/>
        </w:rPr>
        <w:t>(</w:t>
      </w:r>
      <w:r w:rsidR="00315884" w:rsidRPr="00F84EB1">
        <w:rPr>
          <w:rFonts w:asciiTheme="majorHAnsi" w:hAnsiTheme="majorHAnsi"/>
        </w:rPr>
        <w:t xml:space="preserve">China, Japan, South Korea, Vietnam, Cambodia, </w:t>
      </w:r>
      <w:r w:rsidR="00315884">
        <w:rPr>
          <w:rFonts w:asciiTheme="majorHAnsi" w:hAnsiTheme="majorHAnsi"/>
        </w:rPr>
        <w:t>Thailand</w:t>
      </w:r>
      <w:r w:rsidR="001548AA">
        <w:rPr>
          <w:rFonts w:asciiTheme="majorHAnsi" w:hAnsiTheme="majorHAnsi"/>
        </w:rPr>
        <w:t>), South Asian (</w:t>
      </w:r>
      <w:r w:rsidR="001548AA" w:rsidRPr="00F84EB1">
        <w:rPr>
          <w:rFonts w:asciiTheme="majorHAnsi" w:hAnsiTheme="majorHAnsi"/>
        </w:rPr>
        <w:t xml:space="preserve">Pakistan, India, </w:t>
      </w:r>
      <w:r w:rsidR="001548AA">
        <w:rPr>
          <w:rFonts w:asciiTheme="majorHAnsi" w:hAnsiTheme="majorHAnsi"/>
        </w:rPr>
        <w:t>Bangladesh), Pacific Islanders(</w:t>
      </w:r>
      <w:r w:rsidR="00E43FB5" w:rsidRPr="00E43FB5">
        <w:rPr>
          <w:rFonts w:asciiTheme="majorHAnsi" w:hAnsiTheme="majorHAnsi"/>
        </w:rPr>
        <w:t>the Philippines</w:t>
      </w:r>
      <w:r w:rsidR="00315884">
        <w:rPr>
          <w:rFonts w:asciiTheme="majorHAnsi" w:hAnsiTheme="majorHAnsi"/>
        </w:rPr>
        <w:t>)</w:t>
      </w:r>
      <w:r w:rsidR="00E43FB5" w:rsidRPr="00E43FB5">
        <w:rPr>
          <w:rFonts w:asciiTheme="majorHAnsi" w:hAnsiTheme="majorHAnsi"/>
        </w:rPr>
        <w:t xml:space="preserve">, </w:t>
      </w:r>
      <w:r w:rsidR="00315884">
        <w:rPr>
          <w:rFonts w:asciiTheme="majorHAnsi" w:hAnsiTheme="majorHAnsi"/>
        </w:rPr>
        <w:t>African (</w:t>
      </w:r>
      <w:r w:rsidR="00315884" w:rsidRPr="00F84EB1">
        <w:rPr>
          <w:rFonts w:asciiTheme="majorHAnsi" w:hAnsiTheme="majorHAnsi"/>
        </w:rPr>
        <w:t>Ghana, Ethiopia</w:t>
      </w:r>
      <w:r w:rsidR="00315884">
        <w:rPr>
          <w:rFonts w:asciiTheme="majorHAnsi" w:hAnsiTheme="majorHAnsi"/>
        </w:rPr>
        <w:t xml:space="preserve">), </w:t>
      </w:r>
      <w:r w:rsidR="001548AA">
        <w:rPr>
          <w:rFonts w:asciiTheme="majorHAnsi" w:hAnsiTheme="majorHAnsi"/>
        </w:rPr>
        <w:t xml:space="preserve">and </w:t>
      </w:r>
      <w:r w:rsidR="00315884">
        <w:rPr>
          <w:rFonts w:asciiTheme="majorHAnsi" w:hAnsiTheme="majorHAnsi"/>
        </w:rPr>
        <w:t>Middle East</w:t>
      </w:r>
      <w:r w:rsidR="001548AA">
        <w:rPr>
          <w:rFonts w:asciiTheme="majorHAnsi" w:hAnsiTheme="majorHAnsi"/>
        </w:rPr>
        <w:t>ern</w:t>
      </w:r>
      <w:r w:rsidR="00315884">
        <w:rPr>
          <w:rFonts w:asciiTheme="majorHAnsi" w:hAnsiTheme="majorHAnsi"/>
        </w:rPr>
        <w:t xml:space="preserve"> (</w:t>
      </w:r>
      <w:r w:rsidR="001548AA">
        <w:rPr>
          <w:rFonts w:asciiTheme="majorHAnsi" w:hAnsiTheme="majorHAnsi"/>
        </w:rPr>
        <w:t xml:space="preserve">Saudi Arabia) </w:t>
      </w:r>
      <w:r w:rsidR="00F84EB1" w:rsidRPr="00F84EB1">
        <w:rPr>
          <w:rFonts w:asciiTheme="majorHAnsi" w:hAnsiTheme="majorHAnsi"/>
        </w:rPr>
        <w:t xml:space="preserve"> </w:t>
      </w:r>
    </w:p>
    <w:p w:rsidR="00980502" w:rsidRPr="00F84EB1" w:rsidRDefault="007F078B" w:rsidP="002C5B54">
      <w:pPr>
        <w:pStyle w:val="ListParagraph"/>
        <w:numPr>
          <w:ilvl w:val="0"/>
          <w:numId w:val="2"/>
        </w:numPr>
        <w:rPr>
          <w:rFonts w:asciiTheme="majorHAnsi" w:hAnsiTheme="majorHAnsi"/>
        </w:rPr>
      </w:pPr>
      <w:r w:rsidRPr="00980502">
        <w:rPr>
          <w:rFonts w:asciiTheme="majorHAnsi" w:hAnsiTheme="majorHAnsi"/>
        </w:rPr>
        <w:t>Languages spoken</w:t>
      </w:r>
      <w:r w:rsidR="00F84EB1">
        <w:rPr>
          <w:rFonts w:asciiTheme="majorHAnsi" w:hAnsiTheme="majorHAnsi"/>
        </w:rPr>
        <w:t xml:space="preserve">: </w:t>
      </w:r>
      <w:r w:rsidR="0010335B">
        <w:rPr>
          <w:rFonts w:asciiTheme="majorHAnsi" w:hAnsiTheme="majorHAnsi"/>
        </w:rPr>
        <w:t xml:space="preserve"> </w:t>
      </w:r>
      <w:r w:rsidR="005450A3">
        <w:rPr>
          <w:rFonts w:asciiTheme="majorHAnsi" w:hAnsiTheme="majorHAnsi"/>
        </w:rPr>
        <w:t xml:space="preserve">over 40 languages including </w:t>
      </w:r>
      <w:r w:rsidR="00F84EB1">
        <w:rPr>
          <w:rFonts w:asciiTheme="majorHAnsi" w:hAnsiTheme="majorHAnsi"/>
        </w:rPr>
        <w:t>Spanish, French, German, Italian, Russian, Arabic, Chinese, Japanese, Korean, Vietnamese, Persian, Filipino, Urdu, Mizo, Thai, Cambodian, Twi, Amharic</w:t>
      </w:r>
      <w:r w:rsidR="00A62DEF">
        <w:rPr>
          <w:rFonts w:asciiTheme="majorHAnsi" w:hAnsiTheme="majorHAnsi"/>
        </w:rPr>
        <w:t>, Swahili, Farsi, Bengali</w:t>
      </w:r>
    </w:p>
    <w:p w:rsidR="00980502" w:rsidRPr="00F84EB1" w:rsidRDefault="007F078B" w:rsidP="002C5B54">
      <w:pPr>
        <w:pStyle w:val="ListParagraph"/>
        <w:numPr>
          <w:ilvl w:val="0"/>
          <w:numId w:val="2"/>
        </w:numPr>
        <w:rPr>
          <w:rFonts w:asciiTheme="majorHAnsi" w:hAnsiTheme="majorHAnsi"/>
        </w:rPr>
      </w:pPr>
      <w:r w:rsidRPr="00F84EB1">
        <w:rPr>
          <w:rFonts w:asciiTheme="majorHAnsi" w:hAnsiTheme="majorHAnsi"/>
        </w:rPr>
        <w:t>Changes in demographics in the past five years</w:t>
      </w:r>
      <w:r w:rsidR="00F84EB1" w:rsidRPr="00F84EB1">
        <w:rPr>
          <w:rFonts w:asciiTheme="majorHAnsi" w:hAnsiTheme="majorHAnsi"/>
        </w:rPr>
        <w:t>:  Two apartment c</w:t>
      </w:r>
      <w:r w:rsidR="007F0049">
        <w:rPr>
          <w:rFonts w:asciiTheme="majorHAnsi" w:hAnsiTheme="majorHAnsi"/>
        </w:rPr>
        <w:t xml:space="preserve">omplexes </w:t>
      </w:r>
      <w:r w:rsidR="002D7C5B">
        <w:rPr>
          <w:rFonts w:asciiTheme="majorHAnsi" w:hAnsiTheme="majorHAnsi"/>
        </w:rPr>
        <w:t>were</w:t>
      </w:r>
      <w:r w:rsidR="007F0049">
        <w:rPr>
          <w:rFonts w:asciiTheme="majorHAnsi" w:hAnsiTheme="majorHAnsi"/>
        </w:rPr>
        <w:t xml:space="preserve"> built </w:t>
      </w:r>
      <w:r w:rsidR="00F84EB1" w:rsidRPr="00F84EB1">
        <w:rPr>
          <w:rFonts w:asciiTheme="majorHAnsi" w:hAnsiTheme="majorHAnsi"/>
        </w:rPr>
        <w:t xml:space="preserve">that feed in to Whittier.  </w:t>
      </w:r>
      <w:r w:rsidR="007F0049">
        <w:rPr>
          <w:rFonts w:asciiTheme="majorHAnsi" w:hAnsiTheme="majorHAnsi"/>
        </w:rPr>
        <w:t>There</w:t>
      </w:r>
      <w:r w:rsidR="00F84EB1" w:rsidRPr="00F84EB1">
        <w:rPr>
          <w:rFonts w:asciiTheme="majorHAnsi" w:hAnsiTheme="majorHAnsi"/>
        </w:rPr>
        <w:t xml:space="preserve"> are now</w:t>
      </w:r>
      <w:r w:rsidR="00F84EB1">
        <w:rPr>
          <w:rFonts w:asciiTheme="majorHAnsi" w:hAnsiTheme="majorHAnsi"/>
        </w:rPr>
        <w:t xml:space="preserve"> more</w:t>
      </w:r>
      <w:r w:rsidR="00F84EB1" w:rsidRPr="00F84EB1">
        <w:rPr>
          <w:rFonts w:asciiTheme="majorHAnsi" w:hAnsiTheme="majorHAnsi"/>
        </w:rPr>
        <w:t xml:space="preserve"> </w:t>
      </w:r>
      <w:r w:rsidR="00F84EB1">
        <w:rPr>
          <w:rFonts w:asciiTheme="majorHAnsi" w:hAnsiTheme="majorHAnsi"/>
        </w:rPr>
        <w:t xml:space="preserve">low-income families and </w:t>
      </w:r>
      <w:r w:rsidR="004D5933">
        <w:rPr>
          <w:rFonts w:asciiTheme="majorHAnsi" w:hAnsiTheme="majorHAnsi"/>
        </w:rPr>
        <w:t>short-term</w:t>
      </w:r>
      <w:r w:rsidR="00CF5229">
        <w:rPr>
          <w:rFonts w:asciiTheme="majorHAnsi" w:hAnsiTheme="majorHAnsi"/>
        </w:rPr>
        <w:t xml:space="preserve"> residents. </w:t>
      </w:r>
      <w:r w:rsidR="00F84EB1" w:rsidRPr="00F84EB1">
        <w:rPr>
          <w:rFonts w:asciiTheme="majorHAnsi" w:hAnsiTheme="majorHAnsi"/>
        </w:rPr>
        <w:t xml:space="preserve">A charter school was also started and </w:t>
      </w:r>
      <w:r w:rsidR="007F0049">
        <w:rPr>
          <w:rFonts w:asciiTheme="majorHAnsi" w:hAnsiTheme="majorHAnsi"/>
        </w:rPr>
        <w:t>some students transferred</w:t>
      </w:r>
      <w:r w:rsidR="00F84EB1" w:rsidRPr="00F84EB1">
        <w:rPr>
          <w:rFonts w:asciiTheme="majorHAnsi" w:hAnsiTheme="majorHAnsi"/>
        </w:rPr>
        <w:t xml:space="preserve"> to the charter school.</w:t>
      </w:r>
    </w:p>
    <w:p w:rsidR="007F078B" w:rsidRPr="00980502" w:rsidRDefault="007F078B" w:rsidP="002C5B54">
      <w:pPr>
        <w:pStyle w:val="ListParagraph"/>
        <w:numPr>
          <w:ilvl w:val="0"/>
          <w:numId w:val="2"/>
        </w:numPr>
        <w:rPr>
          <w:rFonts w:asciiTheme="majorHAnsi" w:hAnsiTheme="majorHAnsi"/>
        </w:rPr>
      </w:pPr>
      <w:r w:rsidRPr="00980502">
        <w:rPr>
          <w:rFonts w:asciiTheme="majorHAnsi" w:hAnsiTheme="majorHAnsi"/>
        </w:rPr>
        <w:t>Student mobility</w:t>
      </w:r>
      <w:r w:rsidR="00A040AC" w:rsidRPr="00980502">
        <w:rPr>
          <w:rFonts w:asciiTheme="majorHAnsi" w:hAnsiTheme="majorHAnsi"/>
        </w:rPr>
        <w:t>:  22.9%</w:t>
      </w:r>
    </w:p>
    <w:p w:rsidR="00980502" w:rsidRPr="00F84EB1" w:rsidRDefault="007F078B" w:rsidP="002C5B54">
      <w:pPr>
        <w:pStyle w:val="ListParagraph"/>
        <w:numPr>
          <w:ilvl w:val="0"/>
          <w:numId w:val="2"/>
        </w:numPr>
        <w:rPr>
          <w:rFonts w:ascii="Cambria" w:hAnsi="Cambria"/>
        </w:rPr>
      </w:pPr>
      <w:r w:rsidRPr="00F84EB1">
        <w:rPr>
          <w:rFonts w:ascii="Cambria" w:hAnsi="Cambria"/>
        </w:rPr>
        <w:t>Homes with computer access</w:t>
      </w:r>
      <w:r w:rsidR="00F84EB1" w:rsidRPr="00F84EB1">
        <w:rPr>
          <w:rFonts w:ascii="Cambria" w:hAnsi="Cambria"/>
        </w:rPr>
        <w:t xml:space="preserve">:  At least </w:t>
      </w:r>
      <w:r w:rsidR="002D7C5B">
        <w:rPr>
          <w:rFonts w:ascii="Cambria" w:hAnsi="Cambria"/>
        </w:rPr>
        <w:t>90</w:t>
      </w:r>
      <w:r w:rsidR="00F84EB1" w:rsidRPr="00F84EB1">
        <w:rPr>
          <w:rFonts w:ascii="Cambria" w:hAnsi="Cambria"/>
        </w:rPr>
        <w:t>% of students have computer access</w:t>
      </w:r>
    </w:p>
    <w:p w:rsidR="007F078B" w:rsidRPr="00980502" w:rsidRDefault="007F078B" w:rsidP="002C5B54">
      <w:pPr>
        <w:pStyle w:val="ListParagraph"/>
        <w:numPr>
          <w:ilvl w:val="0"/>
          <w:numId w:val="2"/>
        </w:numPr>
        <w:rPr>
          <w:rFonts w:asciiTheme="majorHAnsi" w:hAnsiTheme="majorHAnsi"/>
        </w:rPr>
      </w:pPr>
      <w:r w:rsidRPr="00980502">
        <w:rPr>
          <w:rFonts w:ascii="Cambria" w:hAnsi="Cambria"/>
        </w:rPr>
        <w:t>Access to public library service</w:t>
      </w:r>
      <w:r w:rsidR="00B10CEB" w:rsidRPr="00980502">
        <w:rPr>
          <w:rFonts w:ascii="Cambria" w:hAnsi="Cambria"/>
        </w:rPr>
        <w:t xml:space="preserve">:  </w:t>
      </w:r>
      <w:r w:rsidR="00B57025">
        <w:rPr>
          <w:rFonts w:ascii="Cambria" w:hAnsi="Cambria"/>
        </w:rPr>
        <w:t>No</w:t>
      </w:r>
      <w:r w:rsidR="00B10CEB" w:rsidRPr="00980502">
        <w:rPr>
          <w:rFonts w:ascii="Cambria" w:hAnsi="Cambria"/>
        </w:rPr>
        <w:t xml:space="preserve"> library within walking distance.  The main</w:t>
      </w:r>
      <w:r w:rsidR="00B10CEB" w:rsidRPr="00980502">
        <w:rPr>
          <w:rFonts w:asciiTheme="majorHAnsi" w:hAnsiTheme="majorHAnsi"/>
        </w:rPr>
        <w:t xml:space="preserve"> Frederick library is 4.5 miles away in downtown Frederick.  There is also a Middletown library 8 miles away.</w:t>
      </w:r>
    </w:p>
    <w:p w:rsidR="007F078B" w:rsidRPr="00B438AA" w:rsidRDefault="007F078B" w:rsidP="002C5B54">
      <w:pPr>
        <w:pStyle w:val="ListParagraph"/>
        <w:numPr>
          <w:ilvl w:val="0"/>
          <w:numId w:val="2"/>
        </w:numPr>
        <w:rPr>
          <w:rFonts w:asciiTheme="majorHAnsi" w:hAnsiTheme="majorHAnsi"/>
        </w:rPr>
      </w:pPr>
      <w:r w:rsidRPr="00B438AA">
        <w:rPr>
          <w:rFonts w:asciiTheme="majorHAnsi" w:hAnsiTheme="majorHAnsi"/>
        </w:rPr>
        <w:t>Access to cultural institutions</w:t>
      </w:r>
      <w:r w:rsidR="00B10CEB" w:rsidRPr="00B438AA">
        <w:rPr>
          <w:rFonts w:asciiTheme="majorHAnsi" w:hAnsiTheme="majorHAnsi"/>
        </w:rPr>
        <w:t xml:space="preserve">: There are </w:t>
      </w:r>
      <w:r w:rsidR="001C1BEB" w:rsidRPr="00B438AA">
        <w:rPr>
          <w:rFonts w:asciiTheme="majorHAnsi" w:hAnsiTheme="majorHAnsi"/>
        </w:rPr>
        <w:t>Civil War historical sites in Frederick, as well as some community theater groups and local art galleries.  It is 50 miles (an hour’s drive) to museums, arts, and theaters in Washington, DC and Baltimore, Maryland.</w:t>
      </w:r>
    </w:p>
    <w:p w:rsidR="008F0144" w:rsidRDefault="008F0144">
      <w:pPr>
        <w:rPr>
          <w:rFonts w:asciiTheme="majorHAnsi" w:hAnsiTheme="majorHAnsi"/>
          <w:b/>
        </w:rPr>
      </w:pPr>
      <w:r>
        <w:rPr>
          <w:rFonts w:asciiTheme="majorHAnsi" w:hAnsiTheme="majorHAnsi"/>
          <w:b/>
        </w:rPr>
        <w:br w:type="page"/>
      </w:r>
    </w:p>
    <w:p w:rsidR="007F078B" w:rsidRDefault="007F078B" w:rsidP="002C5B54">
      <w:pPr>
        <w:contextualSpacing/>
        <w:rPr>
          <w:rFonts w:asciiTheme="majorHAnsi" w:hAnsiTheme="majorHAnsi"/>
          <w:b/>
        </w:rPr>
      </w:pPr>
      <w:r w:rsidRPr="00980502">
        <w:rPr>
          <w:rFonts w:asciiTheme="majorHAnsi" w:hAnsiTheme="majorHAnsi"/>
          <w:b/>
        </w:rPr>
        <w:lastRenderedPageBreak/>
        <w:t>The School</w:t>
      </w:r>
      <w:r w:rsidR="006B3747">
        <w:rPr>
          <w:rFonts w:asciiTheme="majorHAnsi" w:hAnsiTheme="majorHAnsi"/>
          <w:b/>
        </w:rPr>
        <w:t xml:space="preserve">:  Whittier Elementary School </w:t>
      </w:r>
    </w:p>
    <w:p w:rsidR="00272F59" w:rsidRPr="00980502" w:rsidRDefault="00272F59" w:rsidP="002C5B54">
      <w:pPr>
        <w:contextualSpacing/>
        <w:rPr>
          <w:rFonts w:asciiTheme="majorHAnsi" w:hAnsiTheme="majorHAnsi"/>
          <w:b/>
        </w:rPr>
      </w:pPr>
    </w:p>
    <w:p w:rsidR="00281124" w:rsidRPr="00EE3148" w:rsidRDefault="00EE3148" w:rsidP="00EE3148">
      <w:pPr>
        <w:ind w:left="360"/>
        <w:rPr>
          <w:rFonts w:asciiTheme="majorHAnsi" w:hAnsiTheme="majorHAnsi"/>
        </w:rPr>
      </w:pPr>
      <w:r>
        <w:rPr>
          <w:rFonts w:asciiTheme="majorHAnsi" w:hAnsiTheme="majorHAnsi"/>
        </w:rPr>
        <w:t xml:space="preserve">Whittier Elementary School opened in 1998.  It is a community school, where many of the teachers and staff live in the community.  There is an active PTA with 228 members, as well as 213 parent and grandparent volunteers who help during the school day.  The Whittier mascot is the “Heroes”, which celebrates all heroes but especially military heroes.  The large number of military </w:t>
      </w:r>
      <w:r w:rsidR="001668A9">
        <w:rPr>
          <w:rFonts w:asciiTheme="majorHAnsi" w:hAnsiTheme="majorHAnsi"/>
        </w:rPr>
        <w:t>fam</w:t>
      </w:r>
      <w:bookmarkStart w:id="0" w:name="_GoBack"/>
      <w:bookmarkEnd w:id="0"/>
      <w:r w:rsidR="001668A9">
        <w:rPr>
          <w:rFonts w:asciiTheme="majorHAnsi" w:hAnsiTheme="majorHAnsi"/>
        </w:rPr>
        <w:t>ilies</w:t>
      </w:r>
      <w:r>
        <w:rPr>
          <w:rFonts w:asciiTheme="majorHAnsi" w:hAnsiTheme="majorHAnsi"/>
        </w:rPr>
        <w:t xml:space="preserve"> means there is a strong sense of patriotism at the school.  Whittier begins and ends their school year with a flag ceremony led by Fort Detrick soldiers.  It is a long standing tradition that many community members look forward to each year.</w:t>
      </w:r>
    </w:p>
    <w:p w:rsidR="006B3747" w:rsidRDefault="00EE147E" w:rsidP="002C5B54">
      <w:pPr>
        <w:pStyle w:val="ListParagraph"/>
        <w:numPr>
          <w:ilvl w:val="0"/>
          <w:numId w:val="1"/>
        </w:numPr>
        <w:rPr>
          <w:rFonts w:asciiTheme="majorHAnsi" w:hAnsiTheme="majorHAnsi"/>
        </w:rPr>
      </w:pPr>
      <w:r w:rsidRPr="00980502">
        <w:rPr>
          <w:rFonts w:asciiTheme="majorHAnsi" w:hAnsiTheme="majorHAnsi"/>
        </w:rPr>
        <w:t xml:space="preserve">Mission statement:  “To nurture, support, and promote success for all in order to achieve their </w:t>
      </w:r>
    </w:p>
    <w:p w:rsidR="00175FE7" w:rsidRDefault="00EE147E" w:rsidP="006B3747">
      <w:pPr>
        <w:pStyle w:val="ListParagraph"/>
        <w:ind w:left="2160"/>
        <w:rPr>
          <w:rFonts w:asciiTheme="majorHAnsi" w:hAnsiTheme="majorHAnsi"/>
        </w:rPr>
      </w:pPr>
      <w:proofErr w:type="gramStart"/>
      <w:r w:rsidRPr="00980502">
        <w:rPr>
          <w:rFonts w:asciiTheme="majorHAnsi" w:hAnsiTheme="majorHAnsi"/>
        </w:rPr>
        <w:t>full</w:t>
      </w:r>
      <w:proofErr w:type="gramEnd"/>
      <w:r w:rsidRPr="00980502">
        <w:rPr>
          <w:rFonts w:asciiTheme="majorHAnsi" w:hAnsiTheme="majorHAnsi"/>
        </w:rPr>
        <w:t xml:space="preserve"> potential to become productive citizens and lifelong learners.”</w:t>
      </w:r>
    </w:p>
    <w:p w:rsidR="00281124" w:rsidRPr="00281124" w:rsidRDefault="006B3747" w:rsidP="00281124">
      <w:pPr>
        <w:pStyle w:val="ListParagraph"/>
        <w:numPr>
          <w:ilvl w:val="0"/>
          <w:numId w:val="1"/>
        </w:numPr>
        <w:rPr>
          <w:rFonts w:asciiTheme="majorHAnsi" w:hAnsiTheme="majorHAnsi"/>
        </w:rPr>
      </w:pPr>
      <w:r>
        <w:rPr>
          <w:rFonts w:asciiTheme="majorHAnsi" w:hAnsiTheme="majorHAnsi"/>
        </w:rPr>
        <w:t>Students</w:t>
      </w:r>
      <w:r w:rsidR="00310E96" w:rsidRPr="00D16CA3">
        <w:rPr>
          <w:rFonts w:asciiTheme="majorHAnsi" w:hAnsiTheme="majorHAnsi"/>
        </w:rPr>
        <w:t xml:space="preserve">:  </w:t>
      </w:r>
      <w:r w:rsidR="00751722">
        <w:rPr>
          <w:rFonts w:asciiTheme="majorHAnsi" w:hAnsiTheme="majorHAnsi"/>
        </w:rPr>
        <w:tab/>
      </w:r>
      <w:r>
        <w:rPr>
          <w:rFonts w:asciiTheme="majorHAnsi" w:hAnsiTheme="majorHAnsi"/>
        </w:rPr>
        <w:tab/>
      </w:r>
      <w:r w:rsidR="00310E96" w:rsidRPr="00D16CA3">
        <w:rPr>
          <w:rFonts w:asciiTheme="majorHAnsi" w:hAnsiTheme="majorHAnsi"/>
        </w:rPr>
        <w:t>797 students</w:t>
      </w:r>
      <w:r w:rsidR="00D16CA3" w:rsidRPr="00D16CA3">
        <w:rPr>
          <w:rFonts w:asciiTheme="majorHAnsi" w:hAnsiTheme="majorHAnsi"/>
        </w:rPr>
        <w:t xml:space="preserve">, </w:t>
      </w:r>
      <w:r w:rsidR="00A040AC" w:rsidRPr="00D16CA3">
        <w:rPr>
          <w:rFonts w:asciiTheme="majorHAnsi" w:hAnsiTheme="majorHAnsi"/>
        </w:rPr>
        <w:t>grades Pre-K through 5</w:t>
      </w:r>
      <w:r w:rsidR="00A040AC" w:rsidRPr="00281124">
        <w:rPr>
          <w:rFonts w:asciiTheme="majorHAnsi" w:hAnsiTheme="majorHAnsi"/>
          <w:vertAlign w:val="superscript"/>
        </w:rPr>
        <w:t>th</w:t>
      </w:r>
    </w:p>
    <w:tbl>
      <w:tblPr>
        <w:tblStyle w:val="TableGrid"/>
        <w:tblW w:w="2876" w:type="pct"/>
        <w:tblInd w:w="2160" w:type="dxa"/>
        <w:tblLayout w:type="fixed"/>
        <w:tblLook w:val="04A0" w:firstRow="1" w:lastRow="0" w:firstColumn="1" w:lastColumn="0" w:noHBand="0" w:noVBand="1"/>
      </w:tblPr>
      <w:tblGrid>
        <w:gridCol w:w="1578"/>
        <w:gridCol w:w="1100"/>
        <w:gridCol w:w="1925"/>
        <w:gridCol w:w="1009"/>
      </w:tblGrid>
      <w:tr w:rsidR="006B3747" w:rsidTr="006B3747">
        <w:tc>
          <w:tcPr>
            <w:tcW w:w="1406" w:type="pct"/>
          </w:tcPr>
          <w:p w:rsidR="00320A19" w:rsidRPr="000B126F" w:rsidRDefault="00320A19" w:rsidP="00320A19">
            <w:pPr>
              <w:pStyle w:val="ListParagraph"/>
              <w:ind w:left="0"/>
              <w:rPr>
                <w:rFonts w:asciiTheme="majorHAnsi" w:hAnsiTheme="majorHAnsi"/>
                <w:sz w:val="21"/>
                <w:szCs w:val="21"/>
              </w:rPr>
            </w:pPr>
            <w:r>
              <w:rPr>
                <w:rFonts w:asciiTheme="majorHAnsi" w:hAnsiTheme="majorHAnsi"/>
                <w:sz w:val="21"/>
                <w:szCs w:val="21"/>
              </w:rPr>
              <w:t>Caucasian</w:t>
            </w:r>
          </w:p>
        </w:tc>
        <w:tc>
          <w:tcPr>
            <w:tcW w:w="980"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47.7%</w:t>
            </w:r>
          </w:p>
        </w:tc>
        <w:tc>
          <w:tcPr>
            <w:tcW w:w="1715"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African American</w:t>
            </w:r>
          </w:p>
        </w:tc>
        <w:tc>
          <w:tcPr>
            <w:tcW w:w="899"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19.8%</w:t>
            </w:r>
          </w:p>
        </w:tc>
      </w:tr>
      <w:tr w:rsidR="006B3747" w:rsidTr="006B3747">
        <w:tc>
          <w:tcPr>
            <w:tcW w:w="1406"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Hispanic</w:t>
            </w:r>
          </w:p>
        </w:tc>
        <w:tc>
          <w:tcPr>
            <w:tcW w:w="980"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15.6%</w:t>
            </w:r>
          </w:p>
        </w:tc>
        <w:tc>
          <w:tcPr>
            <w:tcW w:w="1715"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Asian</w:t>
            </w:r>
          </w:p>
        </w:tc>
        <w:tc>
          <w:tcPr>
            <w:tcW w:w="899"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8.5%</w:t>
            </w:r>
          </w:p>
        </w:tc>
      </w:tr>
      <w:tr w:rsidR="006B3747" w:rsidTr="006B3747">
        <w:tc>
          <w:tcPr>
            <w:tcW w:w="1406"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Mixed races</w:t>
            </w:r>
          </w:p>
        </w:tc>
        <w:tc>
          <w:tcPr>
            <w:tcW w:w="980"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7.9%</w:t>
            </w:r>
          </w:p>
        </w:tc>
        <w:tc>
          <w:tcPr>
            <w:tcW w:w="1715"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Unidentified</w:t>
            </w:r>
          </w:p>
        </w:tc>
        <w:tc>
          <w:tcPr>
            <w:tcW w:w="899" w:type="pct"/>
          </w:tcPr>
          <w:p w:rsidR="00320A19" w:rsidRPr="000B126F" w:rsidRDefault="00320A19" w:rsidP="0022209C">
            <w:pPr>
              <w:pStyle w:val="ListParagraph"/>
              <w:ind w:left="0"/>
              <w:rPr>
                <w:rFonts w:asciiTheme="majorHAnsi" w:hAnsiTheme="majorHAnsi"/>
                <w:sz w:val="21"/>
                <w:szCs w:val="21"/>
              </w:rPr>
            </w:pPr>
            <w:r>
              <w:rPr>
                <w:rFonts w:asciiTheme="majorHAnsi" w:hAnsiTheme="majorHAnsi"/>
                <w:sz w:val="21"/>
                <w:szCs w:val="21"/>
              </w:rPr>
              <w:t>0.5%</w:t>
            </w:r>
          </w:p>
        </w:tc>
      </w:tr>
    </w:tbl>
    <w:p w:rsidR="00320A19" w:rsidRDefault="00320A19" w:rsidP="00320A19">
      <w:pPr>
        <w:pStyle w:val="ListParagraph"/>
        <w:ind w:left="360"/>
        <w:rPr>
          <w:rFonts w:asciiTheme="majorHAnsi" w:hAnsiTheme="majorHAnsi"/>
        </w:rPr>
      </w:pPr>
    </w:p>
    <w:p w:rsidR="00281124" w:rsidRPr="00281124" w:rsidRDefault="00310E96" w:rsidP="00281124">
      <w:pPr>
        <w:pStyle w:val="ListParagraph"/>
        <w:numPr>
          <w:ilvl w:val="0"/>
          <w:numId w:val="1"/>
        </w:numPr>
        <w:rPr>
          <w:rFonts w:asciiTheme="majorHAnsi" w:hAnsiTheme="majorHAnsi"/>
        </w:rPr>
      </w:pPr>
      <w:r w:rsidRPr="00780985">
        <w:rPr>
          <w:rFonts w:asciiTheme="majorHAnsi" w:hAnsiTheme="majorHAnsi"/>
        </w:rPr>
        <w:t>Staff Members</w:t>
      </w:r>
      <w:r w:rsidR="00A4260A" w:rsidRPr="00780985">
        <w:rPr>
          <w:rFonts w:asciiTheme="majorHAnsi" w:hAnsiTheme="majorHAnsi"/>
        </w:rPr>
        <w:t xml:space="preserve">:  </w:t>
      </w:r>
      <w:r w:rsidR="00A4260A" w:rsidRPr="00780985">
        <w:rPr>
          <w:rFonts w:asciiTheme="majorHAnsi" w:hAnsiTheme="majorHAnsi"/>
        </w:rPr>
        <w:tab/>
      </w:r>
      <w:r w:rsidR="00EE147E" w:rsidRPr="00780985">
        <w:rPr>
          <w:rFonts w:asciiTheme="majorHAnsi" w:hAnsiTheme="majorHAnsi"/>
        </w:rPr>
        <w:t xml:space="preserve">92 staff members </w:t>
      </w:r>
      <w:r w:rsidR="00780985">
        <w:rPr>
          <w:rFonts w:asciiTheme="majorHAnsi" w:hAnsiTheme="majorHAnsi"/>
        </w:rPr>
        <w:t xml:space="preserve"> (</w:t>
      </w:r>
      <w:r w:rsidR="00A4260A" w:rsidRPr="00780985">
        <w:rPr>
          <w:rFonts w:asciiTheme="majorHAnsi" w:hAnsiTheme="majorHAnsi"/>
        </w:rPr>
        <w:t>55 teachers, 19 instructional assistants, 18 other staff</w:t>
      </w:r>
      <w:r w:rsidR="00780985">
        <w:rPr>
          <w:rFonts w:asciiTheme="majorHAnsi" w:hAnsiTheme="majorHAnsi"/>
        </w:rPr>
        <w:t>)</w:t>
      </w:r>
      <w:r w:rsidR="00A4260A" w:rsidRPr="00780985">
        <w:rPr>
          <w:rFonts w:asciiTheme="majorHAnsi" w:hAnsiTheme="majorHAnsi"/>
        </w:rPr>
        <w:t xml:space="preserve"> </w:t>
      </w:r>
    </w:p>
    <w:p w:rsidR="00310E96" w:rsidRPr="001B4A06" w:rsidRDefault="00310E96" w:rsidP="001B4A06">
      <w:pPr>
        <w:pStyle w:val="ListParagraph"/>
        <w:numPr>
          <w:ilvl w:val="0"/>
          <w:numId w:val="1"/>
        </w:numPr>
        <w:rPr>
          <w:rFonts w:asciiTheme="majorHAnsi" w:hAnsiTheme="majorHAnsi"/>
        </w:rPr>
      </w:pPr>
      <w:r w:rsidRPr="001B4A06">
        <w:rPr>
          <w:rFonts w:asciiTheme="majorHAnsi" w:hAnsiTheme="majorHAnsi"/>
        </w:rPr>
        <w:t>Special services:</w:t>
      </w:r>
      <w:r w:rsidR="001B4A06">
        <w:rPr>
          <w:rFonts w:asciiTheme="majorHAnsi" w:hAnsiTheme="majorHAnsi"/>
        </w:rPr>
        <w:t xml:space="preserve"> </w:t>
      </w:r>
      <w:r w:rsidR="001B4A06">
        <w:rPr>
          <w:rFonts w:asciiTheme="majorHAnsi" w:hAnsiTheme="majorHAnsi"/>
        </w:rPr>
        <w:tab/>
      </w:r>
      <w:r w:rsidRPr="001B4A06">
        <w:rPr>
          <w:rFonts w:asciiTheme="majorHAnsi" w:hAnsiTheme="majorHAnsi"/>
        </w:rPr>
        <w:t>Free/reduced meals:</w:t>
      </w:r>
      <w:r w:rsidRPr="001B4A06">
        <w:rPr>
          <w:rFonts w:asciiTheme="majorHAnsi" w:hAnsiTheme="majorHAnsi"/>
        </w:rPr>
        <w:tab/>
        <w:t>30%</w:t>
      </w:r>
      <w:r w:rsidR="002765BD">
        <w:rPr>
          <w:rFonts w:asciiTheme="majorHAnsi" w:hAnsiTheme="majorHAnsi"/>
        </w:rPr>
        <w:tab/>
        <w:t>Special education:</w:t>
      </w:r>
      <w:r w:rsidR="002765BD">
        <w:rPr>
          <w:rFonts w:asciiTheme="majorHAnsi" w:hAnsiTheme="majorHAnsi"/>
        </w:rPr>
        <w:tab/>
      </w:r>
      <w:r w:rsidR="002765BD" w:rsidRPr="00780985">
        <w:rPr>
          <w:rFonts w:asciiTheme="majorHAnsi" w:hAnsiTheme="majorHAnsi"/>
        </w:rPr>
        <w:t>11.5%</w:t>
      </w:r>
    </w:p>
    <w:p w:rsidR="00281124" w:rsidRPr="00780985" w:rsidRDefault="001B4A06" w:rsidP="001B4A06">
      <w:pPr>
        <w:pStyle w:val="ListParagraph"/>
        <w:ind w:left="1080"/>
        <w:rPr>
          <w:rFonts w:asciiTheme="majorHAnsi" w:hAnsiTheme="majorHAnsi"/>
        </w:rPr>
      </w:pPr>
      <w:r>
        <w:rPr>
          <w:rFonts w:asciiTheme="majorHAnsi" w:hAnsiTheme="majorHAnsi"/>
        </w:rPr>
        <w:tab/>
      </w:r>
      <w:r>
        <w:rPr>
          <w:rFonts w:asciiTheme="majorHAnsi" w:hAnsiTheme="majorHAnsi"/>
        </w:rPr>
        <w:tab/>
      </w:r>
      <w:r w:rsidR="00780985" w:rsidRPr="00780985">
        <w:rPr>
          <w:rFonts w:asciiTheme="majorHAnsi" w:hAnsiTheme="majorHAnsi"/>
        </w:rPr>
        <w:t>ELL/Limited English:</w:t>
      </w:r>
      <w:r w:rsidR="00780985" w:rsidRPr="00780985">
        <w:rPr>
          <w:rFonts w:asciiTheme="majorHAnsi" w:hAnsiTheme="majorHAnsi"/>
        </w:rPr>
        <w:tab/>
      </w:r>
      <w:r w:rsidR="00310E96" w:rsidRPr="00780985">
        <w:rPr>
          <w:rFonts w:asciiTheme="majorHAnsi" w:hAnsiTheme="majorHAnsi"/>
        </w:rPr>
        <w:t>6.8%</w:t>
      </w:r>
    </w:p>
    <w:p w:rsidR="008F0144" w:rsidRPr="006B3747" w:rsidRDefault="00A040AC" w:rsidP="008F0144">
      <w:pPr>
        <w:pStyle w:val="ListParagraph"/>
        <w:numPr>
          <w:ilvl w:val="0"/>
          <w:numId w:val="1"/>
        </w:numPr>
        <w:rPr>
          <w:rFonts w:asciiTheme="majorHAnsi" w:hAnsiTheme="majorHAnsi"/>
        </w:rPr>
      </w:pPr>
      <w:r w:rsidRPr="00980502">
        <w:rPr>
          <w:rFonts w:asciiTheme="majorHAnsi" w:hAnsiTheme="majorHAnsi"/>
        </w:rPr>
        <w:t>Attendance rate: 95%</w:t>
      </w:r>
    </w:p>
    <w:p w:rsidR="007F078B" w:rsidRDefault="00BE6B7E" w:rsidP="002C5B54">
      <w:pPr>
        <w:pStyle w:val="ListParagraph"/>
        <w:numPr>
          <w:ilvl w:val="0"/>
          <w:numId w:val="1"/>
        </w:numPr>
        <w:rPr>
          <w:rFonts w:asciiTheme="majorHAnsi" w:hAnsiTheme="majorHAnsi"/>
        </w:rPr>
      </w:pPr>
      <w:r>
        <w:rPr>
          <w:rFonts w:asciiTheme="majorHAnsi" w:hAnsiTheme="majorHAnsi"/>
        </w:rPr>
        <w:t>Academic Achievement: MSA Scores</w:t>
      </w:r>
    </w:p>
    <w:tbl>
      <w:tblPr>
        <w:tblStyle w:val="TableGrid"/>
        <w:tblW w:w="4662" w:type="pct"/>
        <w:tblInd w:w="720" w:type="dxa"/>
        <w:tblLayout w:type="fixed"/>
        <w:tblLook w:val="04A0" w:firstRow="1" w:lastRow="0" w:firstColumn="1" w:lastColumn="0" w:noHBand="0" w:noVBand="1"/>
      </w:tblPr>
      <w:tblGrid>
        <w:gridCol w:w="1137"/>
        <w:gridCol w:w="1137"/>
        <w:gridCol w:w="1137"/>
        <w:gridCol w:w="1137"/>
        <w:gridCol w:w="1137"/>
        <w:gridCol w:w="1137"/>
        <w:gridCol w:w="1137"/>
        <w:gridCol w:w="1137"/>
      </w:tblGrid>
      <w:tr w:rsidR="000B126F" w:rsidTr="00320A19">
        <w:tc>
          <w:tcPr>
            <w:tcW w:w="1250" w:type="pct"/>
            <w:gridSpan w:val="2"/>
          </w:tcPr>
          <w:p w:rsidR="000B126F" w:rsidRDefault="000B126F" w:rsidP="002C5B54">
            <w:pPr>
              <w:pStyle w:val="ListParagraph"/>
              <w:ind w:left="0"/>
              <w:rPr>
                <w:rFonts w:asciiTheme="majorHAnsi" w:hAnsiTheme="majorHAnsi"/>
                <w:sz w:val="21"/>
                <w:szCs w:val="21"/>
              </w:rPr>
            </w:pPr>
          </w:p>
        </w:tc>
        <w:tc>
          <w:tcPr>
            <w:tcW w:w="1875" w:type="pct"/>
            <w:gridSpan w:val="3"/>
          </w:tcPr>
          <w:p w:rsidR="000B126F" w:rsidRPr="000B126F" w:rsidRDefault="000B126F" w:rsidP="000B126F">
            <w:pPr>
              <w:pStyle w:val="ListParagraph"/>
              <w:ind w:left="0"/>
              <w:jc w:val="center"/>
              <w:rPr>
                <w:rFonts w:asciiTheme="majorHAnsi" w:hAnsiTheme="majorHAnsi"/>
                <w:sz w:val="21"/>
                <w:szCs w:val="21"/>
              </w:rPr>
            </w:pPr>
            <w:r>
              <w:rPr>
                <w:rFonts w:asciiTheme="majorHAnsi" w:hAnsiTheme="majorHAnsi"/>
                <w:sz w:val="21"/>
                <w:szCs w:val="21"/>
              </w:rPr>
              <w:t>2014 Results</w:t>
            </w:r>
          </w:p>
        </w:tc>
        <w:tc>
          <w:tcPr>
            <w:tcW w:w="1875" w:type="pct"/>
            <w:gridSpan w:val="3"/>
          </w:tcPr>
          <w:p w:rsidR="000B126F" w:rsidRPr="000B126F" w:rsidRDefault="000B126F" w:rsidP="000B126F">
            <w:pPr>
              <w:pStyle w:val="ListParagraph"/>
              <w:ind w:left="0"/>
              <w:jc w:val="center"/>
              <w:rPr>
                <w:rFonts w:asciiTheme="majorHAnsi" w:hAnsiTheme="majorHAnsi"/>
                <w:sz w:val="21"/>
                <w:szCs w:val="21"/>
              </w:rPr>
            </w:pPr>
            <w:r>
              <w:rPr>
                <w:rFonts w:asciiTheme="majorHAnsi" w:hAnsiTheme="majorHAnsi"/>
                <w:sz w:val="21"/>
                <w:szCs w:val="21"/>
              </w:rPr>
              <w:t>2013 Results</w:t>
            </w:r>
          </w:p>
        </w:tc>
      </w:tr>
      <w:tr w:rsidR="000B126F" w:rsidTr="00320A19">
        <w:tc>
          <w:tcPr>
            <w:tcW w:w="625" w:type="pct"/>
          </w:tcPr>
          <w:p w:rsidR="000B126F" w:rsidRPr="000B126F" w:rsidRDefault="000B126F" w:rsidP="002C5B54">
            <w:pPr>
              <w:pStyle w:val="ListParagraph"/>
              <w:ind w:left="0"/>
              <w:rPr>
                <w:rFonts w:asciiTheme="majorHAnsi" w:hAnsiTheme="majorHAnsi"/>
                <w:sz w:val="21"/>
                <w:szCs w:val="21"/>
              </w:rPr>
            </w:pPr>
          </w:p>
        </w:tc>
        <w:tc>
          <w:tcPr>
            <w:tcW w:w="625" w:type="pct"/>
          </w:tcPr>
          <w:p w:rsidR="000B126F" w:rsidRPr="000B126F" w:rsidRDefault="000B126F" w:rsidP="002C5B54">
            <w:pPr>
              <w:pStyle w:val="ListParagraph"/>
              <w:ind w:left="0"/>
              <w:rPr>
                <w:rFonts w:asciiTheme="majorHAnsi" w:hAnsiTheme="majorHAnsi"/>
                <w:sz w:val="21"/>
                <w:szCs w:val="21"/>
              </w:rPr>
            </w:pPr>
            <w:r>
              <w:rPr>
                <w:rFonts w:asciiTheme="majorHAnsi" w:hAnsiTheme="majorHAnsi"/>
                <w:sz w:val="21"/>
                <w:szCs w:val="21"/>
              </w:rPr>
              <w:t>Subject</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Basic</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Proficient</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Advanced</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Basic</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Proficient</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Advanced</w:t>
            </w:r>
          </w:p>
        </w:tc>
      </w:tr>
      <w:tr w:rsidR="000B126F" w:rsidTr="00320A19">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Grade 3</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Reading</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13.6%</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68.9%</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17.5%</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7.9%</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70.2%</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21.9%</w:t>
            </w:r>
          </w:p>
        </w:tc>
      </w:tr>
      <w:tr w:rsidR="000B126F" w:rsidTr="00320A19">
        <w:tc>
          <w:tcPr>
            <w:tcW w:w="625" w:type="pct"/>
          </w:tcPr>
          <w:p w:rsidR="000B126F" w:rsidRPr="000B126F" w:rsidRDefault="000B126F" w:rsidP="00CC3308">
            <w:pPr>
              <w:pStyle w:val="ListParagraph"/>
              <w:ind w:left="0"/>
              <w:rPr>
                <w:rFonts w:asciiTheme="majorHAnsi" w:hAnsiTheme="majorHAnsi"/>
                <w:sz w:val="21"/>
                <w:szCs w:val="21"/>
              </w:rPr>
            </w:pPr>
            <w:r w:rsidRPr="000B126F">
              <w:rPr>
                <w:rFonts w:asciiTheme="majorHAnsi" w:hAnsiTheme="majorHAnsi"/>
                <w:sz w:val="21"/>
                <w:szCs w:val="21"/>
              </w:rPr>
              <w:t xml:space="preserve">Grade 3 </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Math</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23.5%</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45.9%</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30.6%</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11.3%</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60.0%</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28.7%</w:t>
            </w:r>
          </w:p>
        </w:tc>
      </w:tr>
      <w:tr w:rsidR="000B126F" w:rsidTr="00320A19">
        <w:tc>
          <w:tcPr>
            <w:tcW w:w="625" w:type="pct"/>
          </w:tcPr>
          <w:p w:rsidR="000B126F" w:rsidRPr="000B126F" w:rsidRDefault="000B126F" w:rsidP="00CC3308">
            <w:pPr>
              <w:pStyle w:val="ListParagraph"/>
              <w:ind w:left="0"/>
              <w:rPr>
                <w:rFonts w:asciiTheme="majorHAnsi" w:hAnsiTheme="majorHAnsi"/>
                <w:sz w:val="21"/>
                <w:szCs w:val="21"/>
              </w:rPr>
            </w:pPr>
            <w:r w:rsidRPr="000B126F">
              <w:rPr>
                <w:rFonts w:asciiTheme="majorHAnsi" w:hAnsiTheme="majorHAnsi"/>
                <w:sz w:val="21"/>
                <w:szCs w:val="21"/>
              </w:rPr>
              <w:t xml:space="preserve">Grade 4 </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Reading</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7.8%</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62.9%</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29.3%</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9.1%</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69.1%</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21.8%</w:t>
            </w:r>
          </w:p>
        </w:tc>
      </w:tr>
      <w:tr w:rsidR="000B126F" w:rsidTr="00320A19">
        <w:tc>
          <w:tcPr>
            <w:tcW w:w="625" w:type="pct"/>
          </w:tcPr>
          <w:p w:rsidR="000B126F" w:rsidRPr="000B126F" w:rsidRDefault="000B126F" w:rsidP="00CC3308">
            <w:pPr>
              <w:pStyle w:val="ListParagraph"/>
              <w:ind w:left="0"/>
              <w:rPr>
                <w:rFonts w:asciiTheme="majorHAnsi" w:hAnsiTheme="majorHAnsi"/>
                <w:sz w:val="21"/>
                <w:szCs w:val="21"/>
              </w:rPr>
            </w:pPr>
            <w:r w:rsidRPr="000B126F">
              <w:rPr>
                <w:rFonts w:asciiTheme="majorHAnsi" w:hAnsiTheme="majorHAnsi"/>
                <w:sz w:val="21"/>
                <w:szCs w:val="21"/>
              </w:rPr>
              <w:t xml:space="preserve">Grade 4 </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Math</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13.8%</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61.2%</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25.0%</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14.5%</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50.9%</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34.5%</w:t>
            </w:r>
          </w:p>
        </w:tc>
      </w:tr>
      <w:tr w:rsidR="000B126F" w:rsidTr="00320A19">
        <w:tc>
          <w:tcPr>
            <w:tcW w:w="625" w:type="pct"/>
          </w:tcPr>
          <w:p w:rsidR="000B126F" w:rsidRPr="000B126F" w:rsidRDefault="000B126F" w:rsidP="00CC3308">
            <w:pPr>
              <w:pStyle w:val="ListParagraph"/>
              <w:ind w:left="0"/>
              <w:rPr>
                <w:rFonts w:asciiTheme="majorHAnsi" w:hAnsiTheme="majorHAnsi"/>
                <w:sz w:val="21"/>
                <w:szCs w:val="21"/>
              </w:rPr>
            </w:pPr>
            <w:r w:rsidRPr="000B126F">
              <w:rPr>
                <w:rFonts w:asciiTheme="majorHAnsi" w:hAnsiTheme="majorHAnsi"/>
                <w:sz w:val="21"/>
                <w:szCs w:val="21"/>
              </w:rPr>
              <w:t xml:space="preserve">Grade 5 </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Reading</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3.0%</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32.0%</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65.0%</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4.6%</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35.8%</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59.6%</w:t>
            </w:r>
          </w:p>
        </w:tc>
      </w:tr>
      <w:tr w:rsidR="000B126F" w:rsidTr="00320A19">
        <w:tc>
          <w:tcPr>
            <w:tcW w:w="625" w:type="pct"/>
          </w:tcPr>
          <w:p w:rsidR="000B126F" w:rsidRPr="000B126F" w:rsidRDefault="000B126F" w:rsidP="00CC3308">
            <w:pPr>
              <w:pStyle w:val="ListParagraph"/>
              <w:ind w:left="0"/>
              <w:rPr>
                <w:rFonts w:asciiTheme="majorHAnsi" w:hAnsiTheme="majorHAnsi"/>
                <w:sz w:val="21"/>
                <w:szCs w:val="21"/>
              </w:rPr>
            </w:pPr>
            <w:r w:rsidRPr="000B126F">
              <w:rPr>
                <w:rFonts w:asciiTheme="majorHAnsi" w:hAnsiTheme="majorHAnsi"/>
                <w:sz w:val="21"/>
                <w:szCs w:val="21"/>
              </w:rPr>
              <w:t xml:space="preserve">Grade 5 </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Math</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23.3%</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65.0%</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11.7%</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21.1%</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63.3%</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15.6%</w:t>
            </w:r>
          </w:p>
        </w:tc>
      </w:tr>
      <w:tr w:rsidR="000B126F" w:rsidTr="00320A19">
        <w:tc>
          <w:tcPr>
            <w:tcW w:w="625" w:type="pct"/>
          </w:tcPr>
          <w:p w:rsidR="000B126F" w:rsidRPr="000B126F" w:rsidRDefault="000B126F" w:rsidP="00CC3308">
            <w:pPr>
              <w:pStyle w:val="ListParagraph"/>
              <w:ind w:left="0"/>
              <w:rPr>
                <w:rFonts w:asciiTheme="majorHAnsi" w:hAnsiTheme="majorHAnsi"/>
                <w:sz w:val="21"/>
                <w:szCs w:val="21"/>
              </w:rPr>
            </w:pPr>
            <w:r w:rsidRPr="000B126F">
              <w:rPr>
                <w:rFonts w:asciiTheme="majorHAnsi" w:hAnsiTheme="majorHAnsi"/>
                <w:sz w:val="21"/>
                <w:szCs w:val="21"/>
              </w:rPr>
              <w:t xml:space="preserve">Grade 5 </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Science</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25.0%</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67.3%</w:t>
            </w:r>
          </w:p>
        </w:tc>
        <w:tc>
          <w:tcPr>
            <w:tcW w:w="625" w:type="pct"/>
          </w:tcPr>
          <w:p w:rsidR="000B126F" w:rsidRPr="000B126F" w:rsidRDefault="000B126F" w:rsidP="002C5B54">
            <w:pPr>
              <w:pStyle w:val="ListParagraph"/>
              <w:ind w:left="0"/>
              <w:rPr>
                <w:rFonts w:asciiTheme="majorHAnsi" w:hAnsiTheme="majorHAnsi"/>
                <w:sz w:val="21"/>
                <w:szCs w:val="21"/>
              </w:rPr>
            </w:pPr>
            <w:r w:rsidRPr="000B126F">
              <w:rPr>
                <w:rFonts w:asciiTheme="majorHAnsi" w:hAnsiTheme="majorHAnsi"/>
                <w:sz w:val="21"/>
                <w:szCs w:val="21"/>
              </w:rPr>
              <w:t>7.7%</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27.5%</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59.6%</w:t>
            </w:r>
          </w:p>
        </w:tc>
        <w:tc>
          <w:tcPr>
            <w:tcW w:w="625" w:type="pct"/>
          </w:tcPr>
          <w:p w:rsidR="000B126F" w:rsidRPr="000B126F" w:rsidRDefault="000B126F" w:rsidP="0022209C">
            <w:pPr>
              <w:pStyle w:val="ListParagraph"/>
              <w:ind w:left="0"/>
              <w:rPr>
                <w:rFonts w:asciiTheme="majorHAnsi" w:hAnsiTheme="majorHAnsi"/>
                <w:sz w:val="21"/>
                <w:szCs w:val="21"/>
              </w:rPr>
            </w:pPr>
            <w:r w:rsidRPr="000B126F">
              <w:rPr>
                <w:rFonts w:asciiTheme="majorHAnsi" w:hAnsiTheme="majorHAnsi"/>
                <w:sz w:val="21"/>
                <w:szCs w:val="21"/>
              </w:rPr>
              <w:t>12.8%</w:t>
            </w:r>
          </w:p>
        </w:tc>
      </w:tr>
    </w:tbl>
    <w:p w:rsidR="006B3747" w:rsidRDefault="006B3747" w:rsidP="006B3747">
      <w:pPr>
        <w:pStyle w:val="ListParagraph"/>
        <w:ind w:left="360"/>
        <w:rPr>
          <w:rFonts w:asciiTheme="majorHAnsi" w:hAnsiTheme="majorHAnsi"/>
        </w:rPr>
      </w:pPr>
    </w:p>
    <w:p w:rsidR="00980502" w:rsidRDefault="007F078B" w:rsidP="002C5B54">
      <w:pPr>
        <w:pStyle w:val="ListParagraph"/>
        <w:numPr>
          <w:ilvl w:val="0"/>
          <w:numId w:val="1"/>
        </w:numPr>
        <w:rPr>
          <w:rFonts w:asciiTheme="majorHAnsi" w:hAnsiTheme="majorHAnsi"/>
        </w:rPr>
      </w:pPr>
      <w:r w:rsidRPr="006B3747">
        <w:rPr>
          <w:rFonts w:asciiTheme="majorHAnsi" w:hAnsiTheme="majorHAnsi"/>
        </w:rPr>
        <w:t>Subject</w:t>
      </w:r>
      <w:r w:rsidR="009E3942">
        <w:rPr>
          <w:rFonts w:asciiTheme="majorHAnsi" w:hAnsiTheme="majorHAnsi"/>
        </w:rPr>
        <w:t>s</w:t>
      </w:r>
      <w:r w:rsidRPr="006B3747">
        <w:rPr>
          <w:rFonts w:asciiTheme="majorHAnsi" w:hAnsiTheme="majorHAnsi"/>
        </w:rPr>
        <w:t xml:space="preserve"> where students are doing poorly</w:t>
      </w:r>
      <w:r w:rsidR="006B3747" w:rsidRPr="006B3747">
        <w:rPr>
          <w:rFonts w:asciiTheme="majorHAnsi" w:hAnsiTheme="majorHAnsi"/>
        </w:rPr>
        <w:t xml:space="preserve">: </w:t>
      </w:r>
      <w:r w:rsidR="009E3942">
        <w:rPr>
          <w:rFonts w:asciiTheme="majorHAnsi" w:hAnsiTheme="majorHAnsi"/>
        </w:rPr>
        <w:t xml:space="preserve"> </w:t>
      </w:r>
      <w:r w:rsidR="00320A19" w:rsidRPr="006B3747">
        <w:rPr>
          <w:rFonts w:asciiTheme="majorHAnsi" w:hAnsiTheme="majorHAnsi"/>
        </w:rPr>
        <w:t xml:space="preserve">Currently </w:t>
      </w:r>
      <w:r w:rsidR="0002378C" w:rsidRPr="006B3747">
        <w:rPr>
          <w:rFonts w:asciiTheme="majorHAnsi" w:hAnsiTheme="majorHAnsi"/>
        </w:rPr>
        <w:t>m</w:t>
      </w:r>
      <w:r w:rsidR="00320A19" w:rsidRPr="006B3747">
        <w:rPr>
          <w:rFonts w:asciiTheme="majorHAnsi" w:hAnsiTheme="majorHAnsi"/>
        </w:rPr>
        <w:t xml:space="preserve">ath </w:t>
      </w:r>
      <w:r w:rsidR="0002378C" w:rsidRPr="006B3747">
        <w:rPr>
          <w:rFonts w:asciiTheme="majorHAnsi" w:hAnsiTheme="majorHAnsi"/>
        </w:rPr>
        <w:t>scores across all grades are lower than reading scores.  Math facts in second and third grades have the lowest scores.  Also, 83% of special education students are below the standards for reading and math.</w:t>
      </w:r>
    </w:p>
    <w:p w:rsidR="006B3747" w:rsidRPr="006B3747" w:rsidRDefault="006B3747" w:rsidP="006B3747">
      <w:pPr>
        <w:pStyle w:val="ListParagraph"/>
        <w:ind w:left="360"/>
        <w:rPr>
          <w:rFonts w:asciiTheme="majorHAnsi" w:hAnsiTheme="majorHAnsi"/>
        </w:rPr>
      </w:pPr>
    </w:p>
    <w:p w:rsidR="00504AE9" w:rsidRDefault="00504AE9" w:rsidP="00B438AA">
      <w:pPr>
        <w:pStyle w:val="ListParagraph"/>
        <w:numPr>
          <w:ilvl w:val="0"/>
          <w:numId w:val="1"/>
        </w:numPr>
        <w:rPr>
          <w:rFonts w:asciiTheme="majorHAnsi" w:hAnsiTheme="majorHAnsi"/>
        </w:rPr>
      </w:pPr>
      <w:r>
        <w:rPr>
          <w:rFonts w:asciiTheme="majorHAnsi" w:hAnsiTheme="majorHAnsi"/>
        </w:rPr>
        <w:t>Media center acce</w:t>
      </w:r>
      <w:r w:rsidR="00F6097B">
        <w:rPr>
          <w:rFonts w:asciiTheme="majorHAnsi" w:hAnsiTheme="majorHAnsi"/>
        </w:rPr>
        <w:t>s</w:t>
      </w:r>
      <w:r>
        <w:rPr>
          <w:rFonts w:asciiTheme="majorHAnsi" w:hAnsiTheme="majorHAnsi"/>
        </w:rPr>
        <w:t>s</w:t>
      </w:r>
      <w:r w:rsidRPr="00504AE9">
        <w:rPr>
          <w:rFonts w:asciiTheme="majorHAnsi" w:hAnsiTheme="majorHAnsi"/>
        </w:rPr>
        <w:t>:</w:t>
      </w:r>
      <w:r w:rsidRPr="00504AE9">
        <w:rPr>
          <w:rFonts w:asciiTheme="majorHAnsi" w:hAnsiTheme="majorHAnsi"/>
        </w:rPr>
        <w:tab/>
      </w:r>
      <w:r w:rsidR="00684E91" w:rsidRPr="00504AE9">
        <w:rPr>
          <w:rFonts w:asciiTheme="majorHAnsi" w:hAnsiTheme="majorHAnsi"/>
        </w:rPr>
        <w:t xml:space="preserve">Whole classes - </w:t>
      </w:r>
      <w:r w:rsidR="00B438AA" w:rsidRPr="00504AE9">
        <w:rPr>
          <w:rFonts w:asciiTheme="majorHAnsi" w:hAnsiTheme="majorHAnsi"/>
        </w:rPr>
        <w:t>come every other week</w:t>
      </w:r>
    </w:p>
    <w:p w:rsidR="00504AE9" w:rsidRDefault="00B438AA" w:rsidP="00504AE9">
      <w:pPr>
        <w:pStyle w:val="ListParagraph"/>
        <w:ind w:left="2880"/>
        <w:rPr>
          <w:rFonts w:asciiTheme="majorHAnsi" w:hAnsiTheme="majorHAnsi"/>
        </w:rPr>
      </w:pPr>
      <w:r w:rsidRPr="00504AE9">
        <w:rPr>
          <w:rFonts w:asciiTheme="majorHAnsi" w:hAnsiTheme="majorHAnsi"/>
        </w:rPr>
        <w:t>Small groups - for b</w:t>
      </w:r>
      <w:r w:rsidR="00504AE9">
        <w:rPr>
          <w:rFonts w:asciiTheme="majorHAnsi" w:hAnsiTheme="majorHAnsi"/>
        </w:rPr>
        <w:t>ook clubs and research projects – weekly</w:t>
      </w:r>
    </w:p>
    <w:p w:rsidR="00281124" w:rsidRDefault="00B438AA" w:rsidP="00504AE9">
      <w:pPr>
        <w:pStyle w:val="ListParagraph"/>
        <w:ind w:left="2880"/>
        <w:rPr>
          <w:rFonts w:asciiTheme="majorHAnsi" w:hAnsiTheme="majorHAnsi"/>
        </w:rPr>
      </w:pPr>
      <w:r>
        <w:rPr>
          <w:rFonts w:asciiTheme="majorHAnsi" w:hAnsiTheme="majorHAnsi"/>
        </w:rPr>
        <w:t>Individuals – come as needed to exchange books</w:t>
      </w:r>
    </w:p>
    <w:p w:rsidR="00453B5E" w:rsidRPr="00272F59" w:rsidRDefault="007F078B" w:rsidP="00453B5E">
      <w:pPr>
        <w:pStyle w:val="ListParagraph"/>
        <w:numPr>
          <w:ilvl w:val="0"/>
          <w:numId w:val="1"/>
        </w:numPr>
        <w:rPr>
          <w:rFonts w:asciiTheme="majorHAnsi" w:hAnsiTheme="majorHAnsi"/>
        </w:rPr>
      </w:pPr>
      <w:r w:rsidRPr="00272F59">
        <w:rPr>
          <w:rFonts w:asciiTheme="majorHAnsi" w:hAnsiTheme="majorHAnsi"/>
        </w:rPr>
        <w:t xml:space="preserve">Primary </w:t>
      </w:r>
      <w:r w:rsidR="00A16120" w:rsidRPr="00272F59">
        <w:rPr>
          <w:rFonts w:asciiTheme="majorHAnsi" w:hAnsiTheme="majorHAnsi"/>
        </w:rPr>
        <w:t xml:space="preserve">library </w:t>
      </w:r>
      <w:r w:rsidRPr="00272F59">
        <w:rPr>
          <w:rFonts w:asciiTheme="majorHAnsi" w:hAnsiTheme="majorHAnsi"/>
        </w:rPr>
        <w:t>users</w:t>
      </w:r>
      <w:r w:rsidR="00A4260A" w:rsidRPr="00272F59">
        <w:rPr>
          <w:rFonts w:asciiTheme="majorHAnsi" w:hAnsiTheme="majorHAnsi"/>
        </w:rPr>
        <w:t xml:space="preserve">:  </w:t>
      </w:r>
      <w:r w:rsidR="00A16120" w:rsidRPr="00272F59">
        <w:rPr>
          <w:rFonts w:asciiTheme="majorHAnsi" w:hAnsiTheme="majorHAnsi"/>
        </w:rPr>
        <w:tab/>
      </w:r>
      <w:r w:rsidR="00684E91" w:rsidRPr="00272F59">
        <w:rPr>
          <w:rFonts w:asciiTheme="majorHAnsi" w:hAnsiTheme="majorHAnsi"/>
        </w:rPr>
        <w:t xml:space="preserve">Students and teachers, </w:t>
      </w:r>
      <w:r w:rsidR="00BE6B7E" w:rsidRPr="00272F59">
        <w:rPr>
          <w:rFonts w:asciiTheme="majorHAnsi" w:hAnsiTheme="majorHAnsi"/>
        </w:rPr>
        <w:t>al</w:t>
      </w:r>
      <w:r w:rsidR="00684E91" w:rsidRPr="00272F59">
        <w:rPr>
          <w:rFonts w:asciiTheme="majorHAnsi" w:hAnsiTheme="majorHAnsi"/>
        </w:rPr>
        <w:t xml:space="preserve">though all staff may check out books </w:t>
      </w:r>
    </w:p>
    <w:p w:rsidR="00A16120" w:rsidRDefault="006B3747" w:rsidP="006B3747">
      <w:pPr>
        <w:pStyle w:val="ListParagraph"/>
        <w:numPr>
          <w:ilvl w:val="0"/>
          <w:numId w:val="1"/>
        </w:numPr>
        <w:rPr>
          <w:rFonts w:asciiTheme="majorHAnsi" w:hAnsiTheme="majorHAnsi"/>
        </w:rPr>
      </w:pPr>
      <w:r>
        <w:rPr>
          <w:rFonts w:asciiTheme="majorHAnsi" w:hAnsiTheme="majorHAnsi"/>
        </w:rPr>
        <w:t xml:space="preserve">Teacher unit needs:  </w:t>
      </w:r>
      <w:r w:rsidR="00A16120">
        <w:rPr>
          <w:rFonts w:asciiTheme="majorHAnsi" w:hAnsiTheme="majorHAnsi"/>
        </w:rPr>
        <w:tab/>
      </w:r>
      <w:r>
        <w:rPr>
          <w:rFonts w:asciiTheme="majorHAnsi" w:hAnsiTheme="majorHAnsi"/>
        </w:rPr>
        <w:t>fall</w:t>
      </w:r>
      <w:r w:rsidR="0086547E">
        <w:rPr>
          <w:rFonts w:asciiTheme="majorHAnsi" w:hAnsiTheme="majorHAnsi"/>
        </w:rPr>
        <w:t>, pumpkins, apples;</w:t>
      </w:r>
      <w:r>
        <w:rPr>
          <w:rFonts w:asciiTheme="majorHAnsi" w:hAnsiTheme="majorHAnsi"/>
        </w:rPr>
        <w:t xml:space="preserve"> wi</w:t>
      </w:r>
      <w:r w:rsidR="0086547E">
        <w:rPr>
          <w:rFonts w:asciiTheme="majorHAnsi" w:hAnsiTheme="majorHAnsi"/>
        </w:rPr>
        <w:t>nter holidays around the world;</w:t>
      </w:r>
    </w:p>
    <w:p w:rsidR="006B3747" w:rsidRPr="000A5B02" w:rsidRDefault="00A16120" w:rsidP="00A16120">
      <w:pPr>
        <w:pStyle w:val="ListParagraph"/>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sidR="00453B5E">
        <w:rPr>
          <w:rFonts w:asciiTheme="majorHAnsi" w:hAnsiTheme="majorHAnsi"/>
        </w:rPr>
        <w:t>fairy</w:t>
      </w:r>
      <w:proofErr w:type="gramEnd"/>
      <w:r w:rsidR="00453B5E">
        <w:rPr>
          <w:rFonts w:asciiTheme="majorHAnsi" w:hAnsiTheme="majorHAnsi"/>
        </w:rPr>
        <w:t xml:space="preserve"> tales</w:t>
      </w:r>
      <w:r w:rsidR="0086547E">
        <w:rPr>
          <w:rFonts w:asciiTheme="majorHAnsi" w:hAnsiTheme="majorHAnsi"/>
        </w:rPr>
        <w:t>, fables,</w:t>
      </w:r>
      <w:r w:rsidR="00453B5E">
        <w:rPr>
          <w:rFonts w:asciiTheme="majorHAnsi" w:hAnsiTheme="majorHAnsi"/>
        </w:rPr>
        <w:t xml:space="preserve"> and </w:t>
      </w:r>
      <w:r w:rsidR="0086547E">
        <w:rPr>
          <w:rFonts w:asciiTheme="majorHAnsi" w:hAnsiTheme="majorHAnsi"/>
        </w:rPr>
        <w:t xml:space="preserve">folk tales; </w:t>
      </w:r>
      <w:r w:rsidR="00453B5E">
        <w:rPr>
          <w:rFonts w:asciiTheme="majorHAnsi" w:hAnsiTheme="majorHAnsi"/>
        </w:rPr>
        <w:t xml:space="preserve">nonfiction </w:t>
      </w:r>
      <w:r>
        <w:rPr>
          <w:rFonts w:asciiTheme="majorHAnsi" w:hAnsiTheme="majorHAnsi"/>
        </w:rPr>
        <w:t>animal</w:t>
      </w:r>
      <w:r w:rsidR="00453B5E">
        <w:rPr>
          <w:rFonts w:asciiTheme="majorHAnsi" w:hAnsiTheme="majorHAnsi"/>
        </w:rPr>
        <w:t xml:space="preserve"> book</w:t>
      </w:r>
      <w:r>
        <w:rPr>
          <w:rFonts w:asciiTheme="majorHAnsi" w:hAnsiTheme="majorHAnsi"/>
        </w:rPr>
        <w:t>s</w:t>
      </w:r>
      <w:r w:rsidR="0086547E">
        <w:rPr>
          <w:rFonts w:asciiTheme="majorHAnsi" w:hAnsiTheme="majorHAnsi"/>
        </w:rPr>
        <w:t xml:space="preserve">; </w:t>
      </w:r>
      <w:r w:rsidR="006B3747">
        <w:rPr>
          <w:rFonts w:asciiTheme="majorHAnsi" w:hAnsiTheme="majorHAnsi"/>
        </w:rPr>
        <w:t>biographies</w:t>
      </w:r>
    </w:p>
    <w:p w:rsidR="004F5EB6" w:rsidRDefault="007F078B" w:rsidP="002C5B54">
      <w:pPr>
        <w:pStyle w:val="ListParagraph"/>
        <w:numPr>
          <w:ilvl w:val="0"/>
          <w:numId w:val="1"/>
        </w:numPr>
        <w:rPr>
          <w:rFonts w:asciiTheme="majorHAnsi" w:hAnsiTheme="majorHAnsi"/>
        </w:rPr>
      </w:pPr>
      <w:r w:rsidRPr="004F5EB6">
        <w:rPr>
          <w:rFonts w:asciiTheme="majorHAnsi" w:hAnsiTheme="majorHAnsi"/>
        </w:rPr>
        <w:t>Recreational needs</w:t>
      </w:r>
      <w:r w:rsidR="004845BE" w:rsidRPr="004F5EB6">
        <w:rPr>
          <w:rFonts w:asciiTheme="majorHAnsi" w:hAnsiTheme="majorHAnsi"/>
        </w:rPr>
        <w:t>:</w:t>
      </w:r>
      <w:r w:rsidR="00780985" w:rsidRPr="004F5EB6">
        <w:rPr>
          <w:rFonts w:asciiTheme="majorHAnsi" w:hAnsiTheme="majorHAnsi"/>
        </w:rPr>
        <w:t xml:space="preserve">  </w:t>
      </w:r>
      <w:r w:rsidR="004F5EB6" w:rsidRPr="004F5EB6">
        <w:rPr>
          <w:rFonts w:asciiTheme="majorHAnsi" w:hAnsiTheme="majorHAnsi"/>
        </w:rPr>
        <w:tab/>
      </w:r>
      <w:r w:rsidR="00780985" w:rsidRPr="004F5EB6">
        <w:rPr>
          <w:rFonts w:asciiTheme="majorHAnsi" w:hAnsiTheme="majorHAnsi"/>
        </w:rPr>
        <w:t xml:space="preserve">agriculture/farming, dance, horseback riding, </w:t>
      </w:r>
    </w:p>
    <w:p w:rsidR="00980502" w:rsidRPr="004F5EB6" w:rsidRDefault="004F5EB6" w:rsidP="004F5EB6">
      <w:pPr>
        <w:pStyle w:val="ListParagraph"/>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sidR="00780985" w:rsidRPr="004F5EB6">
        <w:rPr>
          <w:rFonts w:asciiTheme="majorHAnsi" w:hAnsiTheme="majorHAnsi"/>
        </w:rPr>
        <w:t>sports</w:t>
      </w:r>
      <w:proofErr w:type="gramEnd"/>
      <w:r w:rsidR="00780985" w:rsidRPr="004F5EB6">
        <w:rPr>
          <w:rFonts w:asciiTheme="majorHAnsi" w:hAnsiTheme="majorHAnsi"/>
        </w:rPr>
        <w:t xml:space="preserve"> – baseball, basketball, soccer, football, ice hockey, golf</w:t>
      </w:r>
    </w:p>
    <w:p w:rsidR="00453B5E" w:rsidRPr="0086547E" w:rsidRDefault="004F5EB6" w:rsidP="004F5EB6">
      <w:pPr>
        <w:pStyle w:val="ListParagraph"/>
        <w:numPr>
          <w:ilvl w:val="0"/>
          <w:numId w:val="1"/>
        </w:numPr>
        <w:rPr>
          <w:rFonts w:asciiTheme="majorHAnsi" w:hAnsiTheme="majorHAnsi"/>
        </w:rPr>
      </w:pPr>
      <w:r w:rsidRPr="0086547E">
        <w:rPr>
          <w:rFonts w:asciiTheme="majorHAnsi" w:hAnsiTheme="majorHAnsi"/>
        </w:rPr>
        <w:t xml:space="preserve">Personal </w:t>
      </w:r>
      <w:r w:rsidR="007F078B" w:rsidRPr="0086547E">
        <w:rPr>
          <w:rFonts w:asciiTheme="majorHAnsi" w:hAnsiTheme="majorHAnsi"/>
        </w:rPr>
        <w:t xml:space="preserve"> needs</w:t>
      </w:r>
      <w:r w:rsidR="00780985" w:rsidRPr="0086547E">
        <w:rPr>
          <w:rFonts w:asciiTheme="majorHAnsi" w:hAnsiTheme="majorHAnsi"/>
        </w:rPr>
        <w:t xml:space="preserve">:  </w:t>
      </w:r>
      <w:r w:rsidRPr="0086547E">
        <w:rPr>
          <w:rFonts w:asciiTheme="majorHAnsi" w:hAnsiTheme="majorHAnsi"/>
        </w:rPr>
        <w:tab/>
      </w:r>
      <w:r w:rsidRPr="0086547E">
        <w:rPr>
          <w:rFonts w:asciiTheme="majorHAnsi" w:hAnsiTheme="majorHAnsi"/>
        </w:rPr>
        <w:tab/>
      </w:r>
      <w:r w:rsidR="0086547E">
        <w:rPr>
          <w:rFonts w:asciiTheme="majorHAnsi" w:hAnsiTheme="majorHAnsi"/>
        </w:rPr>
        <w:t>multicultural books;</w:t>
      </w:r>
      <w:r w:rsidR="00780985" w:rsidRPr="0086547E">
        <w:rPr>
          <w:rFonts w:asciiTheme="majorHAnsi" w:hAnsiTheme="majorHAnsi"/>
        </w:rPr>
        <w:t xml:space="preserve"> nontraditional </w:t>
      </w:r>
      <w:r w:rsidR="0086547E">
        <w:rPr>
          <w:rFonts w:asciiTheme="majorHAnsi" w:hAnsiTheme="majorHAnsi"/>
        </w:rPr>
        <w:t>families;</w:t>
      </w:r>
      <w:r w:rsidR="00780985" w:rsidRPr="0086547E">
        <w:rPr>
          <w:rFonts w:asciiTheme="majorHAnsi" w:hAnsiTheme="majorHAnsi"/>
        </w:rPr>
        <w:t xml:space="preserve"> military life</w:t>
      </w:r>
      <w:r w:rsidR="0086547E">
        <w:rPr>
          <w:rFonts w:asciiTheme="majorHAnsi" w:hAnsiTheme="majorHAnsi"/>
        </w:rPr>
        <w:t xml:space="preserve"> &amp;</w:t>
      </w:r>
      <w:r w:rsidR="00780985" w:rsidRPr="0086547E">
        <w:rPr>
          <w:rFonts w:asciiTheme="majorHAnsi" w:hAnsiTheme="majorHAnsi"/>
        </w:rPr>
        <w:t xml:space="preserve"> families</w:t>
      </w:r>
    </w:p>
    <w:p w:rsidR="007F078B" w:rsidRDefault="007F078B" w:rsidP="002C5B54">
      <w:pPr>
        <w:contextualSpacing/>
        <w:rPr>
          <w:rFonts w:ascii="Cambria" w:hAnsi="Cambria" w:cs="Arial"/>
          <w:b/>
        </w:rPr>
      </w:pPr>
      <w:r w:rsidRPr="002C5B54">
        <w:rPr>
          <w:rFonts w:ascii="Cambria" w:hAnsi="Cambria" w:cs="Arial"/>
          <w:b/>
        </w:rPr>
        <w:lastRenderedPageBreak/>
        <w:t>The Current Library Collection</w:t>
      </w:r>
    </w:p>
    <w:p w:rsidR="00E85EF7" w:rsidRDefault="00384625" w:rsidP="00E85EF7">
      <w:pPr>
        <w:pStyle w:val="NoSpacing"/>
        <w:ind w:left="360"/>
        <w:rPr>
          <w:rFonts w:ascii="Cambria" w:hAnsi="Cambria" w:cs="Arial"/>
        </w:rPr>
      </w:pPr>
      <w:r>
        <w:rPr>
          <w:rFonts w:ascii="Cambria" w:hAnsi="Cambria" w:cs="Arial"/>
        </w:rPr>
        <w:t>The Whittier Media Center</w:t>
      </w:r>
      <w:r w:rsidR="00E85EF7">
        <w:rPr>
          <w:rFonts w:ascii="Cambria" w:hAnsi="Cambria" w:cs="Arial"/>
        </w:rPr>
        <w:t xml:space="preserve"> is very inviting.  When you first walk in, you see book posters, ceiling tiles painted with book covers, and books displayed on top of the shelves.  The “Everybody” picture book section is in the center of the room with lower shelves.  There are dividers with pictures of characters from favorite series to allow easy locating for young</w:t>
      </w:r>
      <w:r w:rsidR="00D16535">
        <w:rPr>
          <w:rFonts w:ascii="Cambria" w:hAnsi="Cambria" w:cs="Arial"/>
        </w:rPr>
        <w:t xml:space="preserve">er readers.  One problem is the size of the shelves: </w:t>
      </w:r>
      <w:r w:rsidR="00E85EF7">
        <w:rPr>
          <w:rFonts w:ascii="Cambria" w:hAnsi="Cambria" w:cs="Arial"/>
        </w:rPr>
        <w:t>many larger books have to be turned sideways, making it impossible to browse and see those titles.  There are also a number of older tit</w:t>
      </w:r>
      <w:r w:rsidR="00EE3148">
        <w:rPr>
          <w:rFonts w:ascii="Cambria" w:hAnsi="Cambria" w:cs="Arial"/>
        </w:rPr>
        <w:t>les</w:t>
      </w:r>
      <w:r w:rsidR="00E85EF7">
        <w:rPr>
          <w:rFonts w:ascii="Cambria" w:hAnsi="Cambria" w:cs="Arial"/>
        </w:rPr>
        <w:t xml:space="preserve">, many by the same author, so that there are areas that look like they have not been touched in a while.   The Fiction section is more attractive and there are more books within the past fifteen years.  The Fiction section also has dividers showing favorite series – </w:t>
      </w:r>
      <w:proofErr w:type="spellStart"/>
      <w:r w:rsidR="00E85EF7">
        <w:rPr>
          <w:rFonts w:ascii="Cambria" w:hAnsi="Cambria" w:cs="Arial"/>
        </w:rPr>
        <w:t>Humprey</w:t>
      </w:r>
      <w:proofErr w:type="spellEnd"/>
      <w:r w:rsidR="00E85EF7">
        <w:rPr>
          <w:rFonts w:ascii="Cambria" w:hAnsi="Cambria" w:cs="Arial"/>
        </w:rPr>
        <w:t>, I Survived, Percy Jackson, and Harry Potter.  The Nonfiction section is very colorful and inviting.  There are signs on the shelves with the call numbers for popular topics.</w:t>
      </w:r>
    </w:p>
    <w:p w:rsidR="00E85EF7" w:rsidRPr="00E85EF7" w:rsidRDefault="00E85EF7" w:rsidP="00E85EF7">
      <w:pPr>
        <w:pStyle w:val="NoSpacing"/>
        <w:ind w:left="360"/>
        <w:rPr>
          <w:rFonts w:ascii="Cambria" w:hAnsi="Cambria" w:cs="Arial"/>
        </w:rPr>
      </w:pPr>
    </w:p>
    <w:p w:rsidR="002C5B54" w:rsidRDefault="007F078B" w:rsidP="002C5B54">
      <w:pPr>
        <w:pStyle w:val="NoSpacing"/>
        <w:numPr>
          <w:ilvl w:val="0"/>
          <w:numId w:val="4"/>
        </w:numPr>
        <w:ind w:left="360"/>
        <w:rPr>
          <w:rFonts w:ascii="Cambria" w:hAnsi="Cambria" w:cs="Arial"/>
        </w:rPr>
      </w:pPr>
      <w:r w:rsidRPr="002C5B54">
        <w:rPr>
          <w:rFonts w:ascii="Cambria" w:hAnsi="Cambria" w:cs="Arial"/>
        </w:rPr>
        <w:t>Mission statement of the library</w:t>
      </w:r>
      <w:r w:rsidR="00780985">
        <w:rPr>
          <w:rFonts w:ascii="Cambria" w:hAnsi="Cambria" w:cs="Arial"/>
        </w:rPr>
        <w:t>:</w:t>
      </w:r>
    </w:p>
    <w:p w:rsidR="00780985" w:rsidRDefault="00780985" w:rsidP="00780985">
      <w:pPr>
        <w:pStyle w:val="NoSpacing"/>
        <w:numPr>
          <w:ilvl w:val="0"/>
          <w:numId w:val="4"/>
        </w:numPr>
        <w:rPr>
          <w:rFonts w:ascii="Cambria" w:hAnsi="Cambria" w:cs="Arial"/>
        </w:rPr>
      </w:pPr>
      <w:r>
        <w:rPr>
          <w:rFonts w:ascii="Cambria" w:hAnsi="Cambria" w:cs="Arial"/>
        </w:rPr>
        <w:t>To be an integral part of Whittier ES and its surrounding community</w:t>
      </w:r>
    </w:p>
    <w:p w:rsidR="00780985" w:rsidRDefault="00780985" w:rsidP="00780985">
      <w:pPr>
        <w:pStyle w:val="NoSpacing"/>
        <w:numPr>
          <w:ilvl w:val="0"/>
          <w:numId w:val="4"/>
        </w:numPr>
        <w:rPr>
          <w:rFonts w:ascii="Cambria" w:hAnsi="Cambria" w:cs="Arial"/>
        </w:rPr>
      </w:pPr>
      <w:r>
        <w:rPr>
          <w:rFonts w:ascii="Cambria" w:hAnsi="Cambria" w:cs="Arial"/>
        </w:rPr>
        <w:t>To provide collaboration with staff to create authentic learning for all students</w:t>
      </w:r>
    </w:p>
    <w:p w:rsidR="00780985" w:rsidRDefault="00780985" w:rsidP="00780985">
      <w:pPr>
        <w:pStyle w:val="NoSpacing"/>
        <w:numPr>
          <w:ilvl w:val="0"/>
          <w:numId w:val="4"/>
        </w:numPr>
        <w:rPr>
          <w:rFonts w:ascii="Cambria" w:hAnsi="Cambria" w:cs="Arial"/>
        </w:rPr>
      </w:pPr>
      <w:r>
        <w:rPr>
          <w:rFonts w:ascii="Cambria" w:hAnsi="Cambria" w:cs="Arial"/>
        </w:rPr>
        <w:t>To provide quality resources and instruction to students and staff</w:t>
      </w:r>
    </w:p>
    <w:p w:rsidR="00780985" w:rsidRDefault="00780985" w:rsidP="00780985">
      <w:pPr>
        <w:pStyle w:val="NoSpacing"/>
        <w:numPr>
          <w:ilvl w:val="0"/>
          <w:numId w:val="4"/>
        </w:numPr>
        <w:rPr>
          <w:rFonts w:ascii="Cambria" w:hAnsi="Cambria" w:cs="Arial"/>
        </w:rPr>
      </w:pPr>
      <w:r>
        <w:rPr>
          <w:rFonts w:ascii="Cambria" w:hAnsi="Cambria" w:cs="Arial"/>
        </w:rPr>
        <w:t>To encourage staff and students in becoming effective users and ideas and information</w:t>
      </w:r>
    </w:p>
    <w:p w:rsidR="00780985" w:rsidRPr="002C5B54" w:rsidRDefault="00780985" w:rsidP="00780985">
      <w:pPr>
        <w:pStyle w:val="NoSpacing"/>
        <w:numPr>
          <w:ilvl w:val="0"/>
          <w:numId w:val="4"/>
        </w:numPr>
        <w:rPr>
          <w:rFonts w:ascii="Cambria" w:hAnsi="Cambria" w:cs="Arial"/>
        </w:rPr>
      </w:pPr>
      <w:r>
        <w:rPr>
          <w:rFonts w:ascii="Cambria" w:hAnsi="Cambria" w:cs="Arial"/>
        </w:rPr>
        <w:t>To promote lifelong reading and learning for pleasure and for information</w:t>
      </w:r>
    </w:p>
    <w:p w:rsidR="002C5B54" w:rsidRPr="002C5B54" w:rsidRDefault="002C5B54" w:rsidP="002C5B54">
      <w:pPr>
        <w:pStyle w:val="NoSpacing"/>
        <w:rPr>
          <w:rFonts w:ascii="Cambria" w:hAnsi="Cambria" w:cs="Arial"/>
        </w:rPr>
      </w:pPr>
    </w:p>
    <w:p w:rsidR="002C5B54" w:rsidRDefault="007F078B" w:rsidP="002C5B54">
      <w:pPr>
        <w:pStyle w:val="NoSpacing"/>
        <w:numPr>
          <w:ilvl w:val="0"/>
          <w:numId w:val="4"/>
        </w:numPr>
        <w:ind w:left="360"/>
        <w:rPr>
          <w:rFonts w:ascii="Cambria" w:hAnsi="Cambria" w:cs="Arial"/>
        </w:rPr>
      </w:pPr>
      <w:r w:rsidRPr="002C5B54">
        <w:rPr>
          <w:rFonts w:ascii="Cambria" w:hAnsi="Cambria" w:cs="Arial"/>
        </w:rPr>
        <w:t>Size of the present collection</w:t>
      </w:r>
      <w:r w:rsidR="00780985">
        <w:rPr>
          <w:rFonts w:ascii="Cambria" w:hAnsi="Cambria" w:cs="Arial"/>
        </w:rPr>
        <w:t xml:space="preserve">:  </w:t>
      </w:r>
      <w:r w:rsidR="00BE6B7E">
        <w:rPr>
          <w:rFonts w:ascii="Cambria" w:hAnsi="Cambria" w:cs="Arial"/>
        </w:rPr>
        <w:t>16,</w:t>
      </w:r>
      <w:r w:rsidR="00472B4B">
        <w:rPr>
          <w:rFonts w:ascii="Cambria" w:hAnsi="Cambria" w:cs="Arial"/>
        </w:rPr>
        <w:t>950</w:t>
      </w:r>
      <w:r w:rsidR="00780985">
        <w:rPr>
          <w:rFonts w:ascii="Cambria" w:hAnsi="Cambria" w:cs="Arial"/>
        </w:rPr>
        <w:t xml:space="preserve"> items</w:t>
      </w:r>
      <w:r w:rsidR="00E43FB5">
        <w:rPr>
          <w:rFonts w:ascii="Cambria" w:hAnsi="Cambria" w:cs="Arial"/>
        </w:rPr>
        <w:t xml:space="preserve"> </w:t>
      </w:r>
    </w:p>
    <w:p w:rsidR="00751722" w:rsidRPr="00991CBF" w:rsidRDefault="00751722" w:rsidP="00751722">
      <w:pPr>
        <w:pStyle w:val="NoSpacing"/>
        <w:rPr>
          <w:rFonts w:ascii="Cambria" w:hAnsi="Cambria" w:cs="Arial"/>
        </w:rPr>
      </w:pPr>
    </w:p>
    <w:p w:rsidR="00501FE4" w:rsidRDefault="007F078B" w:rsidP="00501FE4">
      <w:pPr>
        <w:pStyle w:val="NoSpacing"/>
        <w:numPr>
          <w:ilvl w:val="0"/>
          <w:numId w:val="4"/>
        </w:numPr>
        <w:ind w:left="360"/>
        <w:rPr>
          <w:rFonts w:ascii="Cambria" w:hAnsi="Cambria" w:cs="Arial"/>
        </w:rPr>
      </w:pPr>
      <w:r w:rsidRPr="00501FE4">
        <w:rPr>
          <w:rFonts w:ascii="Cambria" w:hAnsi="Cambria" w:cs="Arial"/>
        </w:rPr>
        <w:t>Daily circulation figures</w:t>
      </w:r>
      <w:r w:rsidR="005450A3" w:rsidRPr="00501FE4">
        <w:rPr>
          <w:rFonts w:ascii="Cambria" w:hAnsi="Cambria" w:cs="Arial"/>
        </w:rPr>
        <w:t xml:space="preserve">: </w:t>
      </w:r>
      <w:r w:rsidR="00472B4B">
        <w:rPr>
          <w:rFonts w:ascii="Cambria" w:hAnsi="Cambria" w:cs="Arial"/>
        </w:rPr>
        <w:t xml:space="preserve"> 426</w:t>
      </w:r>
      <w:r w:rsidR="005450A3" w:rsidRPr="00501FE4">
        <w:rPr>
          <w:rFonts w:ascii="Cambria" w:hAnsi="Cambria" w:cs="Arial"/>
        </w:rPr>
        <w:t xml:space="preserve"> books</w:t>
      </w:r>
      <w:r w:rsidR="00501FE4" w:rsidRPr="00501FE4">
        <w:rPr>
          <w:rFonts w:ascii="Cambria" w:hAnsi="Cambria" w:cs="Arial"/>
        </w:rPr>
        <w:t>/</w:t>
      </w:r>
      <w:r w:rsidR="00472B4B">
        <w:rPr>
          <w:rFonts w:ascii="Cambria" w:hAnsi="Cambria" w:cs="Arial"/>
        </w:rPr>
        <w:t>day</w:t>
      </w:r>
      <w:r w:rsidR="00501FE4">
        <w:rPr>
          <w:rFonts w:ascii="Cambria" w:hAnsi="Cambria" w:cs="Arial"/>
        </w:rPr>
        <w:t xml:space="preserve"> (</w:t>
      </w:r>
      <w:r w:rsidR="00472B4B">
        <w:rPr>
          <w:rFonts w:ascii="Cambria" w:hAnsi="Cambria" w:cs="Arial"/>
        </w:rPr>
        <w:t>average for the week of 10/19</w:t>
      </w:r>
      <w:r w:rsidR="00501FE4">
        <w:rPr>
          <w:rFonts w:ascii="Cambria" w:hAnsi="Cambria" w:cs="Arial"/>
        </w:rPr>
        <w:t>)</w:t>
      </w:r>
    </w:p>
    <w:p w:rsidR="00751722" w:rsidRPr="00991CBF" w:rsidRDefault="00751722" w:rsidP="00751722">
      <w:pPr>
        <w:pStyle w:val="NoSpacing"/>
        <w:rPr>
          <w:rFonts w:ascii="Cambria" w:hAnsi="Cambria" w:cs="Arial"/>
        </w:rPr>
      </w:pPr>
    </w:p>
    <w:p w:rsidR="00C21F50" w:rsidRDefault="00C21F50" w:rsidP="008F0144">
      <w:pPr>
        <w:pStyle w:val="NoSpacing"/>
        <w:numPr>
          <w:ilvl w:val="0"/>
          <w:numId w:val="4"/>
        </w:numPr>
        <w:ind w:left="360"/>
        <w:rPr>
          <w:rFonts w:ascii="Cambria" w:hAnsi="Cambria" w:cs="Arial"/>
        </w:rPr>
      </w:pPr>
      <w:r>
        <w:rPr>
          <w:rFonts w:ascii="Cambria" w:hAnsi="Cambria" w:cs="Arial"/>
        </w:rPr>
        <w:t>Currency of the collection</w:t>
      </w:r>
      <w:r w:rsidR="008F0144">
        <w:rPr>
          <w:rFonts w:ascii="Cambria" w:hAnsi="Cambria" w:cs="Arial"/>
        </w:rPr>
        <w:t xml:space="preserve">:  </w:t>
      </w:r>
    </w:p>
    <w:tbl>
      <w:tblPr>
        <w:tblStyle w:val="TableGrid"/>
        <w:tblW w:w="3957" w:type="pct"/>
        <w:tblInd w:w="720" w:type="dxa"/>
        <w:tblLayout w:type="fixed"/>
        <w:tblLook w:val="04A0" w:firstRow="1" w:lastRow="0" w:firstColumn="1" w:lastColumn="0" w:noHBand="0" w:noVBand="1"/>
      </w:tblPr>
      <w:tblGrid>
        <w:gridCol w:w="1852"/>
        <w:gridCol w:w="1421"/>
        <w:gridCol w:w="1421"/>
        <w:gridCol w:w="1560"/>
        <w:gridCol w:w="1467"/>
      </w:tblGrid>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p>
        </w:tc>
        <w:tc>
          <w:tcPr>
            <w:tcW w:w="92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 xml:space="preserve">&lt; 5 </w:t>
            </w:r>
            <w:proofErr w:type="spellStart"/>
            <w:r>
              <w:rPr>
                <w:rFonts w:asciiTheme="majorHAnsi" w:hAnsiTheme="majorHAnsi"/>
                <w:sz w:val="21"/>
                <w:szCs w:val="21"/>
              </w:rPr>
              <w:t>yrs</w:t>
            </w:r>
            <w:proofErr w:type="spellEnd"/>
            <w:r>
              <w:rPr>
                <w:rFonts w:asciiTheme="majorHAnsi" w:hAnsiTheme="majorHAnsi"/>
                <w:sz w:val="21"/>
                <w:szCs w:val="21"/>
              </w:rPr>
              <w:t xml:space="preserve"> old</w:t>
            </w:r>
          </w:p>
        </w:tc>
        <w:tc>
          <w:tcPr>
            <w:tcW w:w="920" w:type="pct"/>
          </w:tcPr>
          <w:p w:rsidR="00CE5B85" w:rsidRPr="000B126F" w:rsidRDefault="00CE5B85" w:rsidP="00CE5B85">
            <w:pPr>
              <w:pStyle w:val="ListParagraph"/>
              <w:ind w:left="0"/>
              <w:rPr>
                <w:rFonts w:asciiTheme="majorHAnsi" w:hAnsiTheme="majorHAnsi"/>
                <w:sz w:val="21"/>
                <w:szCs w:val="21"/>
              </w:rPr>
            </w:pPr>
            <w:r>
              <w:rPr>
                <w:rFonts w:asciiTheme="majorHAnsi" w:hAnsiTheme="majorHAnsi"/>
                <w:sz w:val="21"/>
                <w:szCs w:val="21"/>
              </w:rPr>
              <w:t xml:space="preserve">6-15 </w:t>
            </w:r>
            <w:proofErr w:type="spellStart"/>
            <w:r>
              <w:rPr>
                <w:rFonts w:asciiTheme="majorHAnsi" w:hAnsiTheme="majorHAnsi"/>
                <w:sz w:val="21"/>
                <w:szCs w:val="21"/>
              </w:rPr>
              <w:t>yrs</w:t>
            </w:r>
            <w:proofErr w:type="spellEnd"/>
            <w:r>
              <w:rPr>
                <w:rFonts w:asciiTheme="majorHAnsi" w:hAnsiTheme="majorHAnsi"/>
                <w:sz w:val="21"/>
                <w:szCs w:val="21"/>
              </w:rPr>
              <w:t xml:space="preserve"> old</w:t>
            </w:r>
          </w:p>
        </w:tc>
        <w:tc>
          <w:tcPr>
            <w:tcW w:w="1010" w:type="pct"/>
          </w:tcPr>
          <w:p w:rsidR="00CE5B85" w:rsidRPr="000B126F" w:rsidRDefault="00CE5B85" w:rsidP="00CE5B85">
            <w:pPr>
              <w:pStyle w:val="ListParagraph"/>
              <w:ind w:left="0"/>
              <w:rPr>
                <w:rFonts w:asciiTheme="majorHAnsi" w:hAnsiTheme="majorHAnsi"/>
                <w:sz w:val="21"/>
                <w:szCs w:val="21"/>
              </w:rPr>
            </w:pPr>
            <w:r>
              <w:rPr>
                <w:rFonts w:asciiTheme="majorHAnsi" w:hAnsiTheme="majorHAnsi"/>
                <w:sz w:val="21"/>
                <w:szCs w:val="21"/>
              </w:rPr>
              <w:t xml:space="preserve">15-25 </w:t>
            </w:r>
            <w:proofErr w:type="spellStart"/>
            <w:r>
              <w:rPr>
                <w:rFonts w:asciiTheme="majorHAnsi" w:hAnsiTheme="majorHAnsi"/>
                <w:sz w:val="21"/>
                <w:szCs w:val="21"/>
              </w:rPr>
              <w:t>yrs</w:t>
            </w:r>
            <w:proofErr w:type="spellEnd"/>
            <w:r>
              <w:rPr>
                <w:rFonts w:asciiTheme="majorHAnsi" w:hAnsiTheme="majorHAnsi"/>
                <w:sz w:val="21"/>
                <w:szCs w:val="21"/>
              </w:rPr>
              <w:t xml:space="preserve"> old</w:t>
            </w:r>
          </w:p>
        </w:tc>
        <w:tc>
          <w:tcPr>
            <w:tcW w:w="951"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 xml:space="preserve">&gt; 26 </w:t>
            </w:r>
            <w:proofErr w:type="spellStart"/>
            <w:r>
              <w:rPr>
                <w:rFonts w:asciiTheme="majorHAnsi" w:hAnsiTheme="majorHAnsi"/>
                <w:sz w:val="21"/>
                <w:szCs w:val="21"/>
              </w:rPr>
              <w:t>yrs</w:t>
            </w:r>
            <w:proofErr w:type="spellEnd"/>
            <w:r>
              <w:rPr>
                <w:rFonts w:asciiTheme="majorHAnsi" w:hAnsiTheme="majorHAnsi"/>
                <w:sz w:val="21"/>
                <w:szCs w:val="21"/>
              </w:rPr>
              <w:t xml:space="preserve"> old</w:t>
            </w:r>
          </w:p>
        </w:tc>
      </w:tr>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Nonfiction</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7.9%</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35.4%</w:t>
            </w:r>
          </w:p>
        </w:tc>
        <w:tc>
          <w:tcPr>
            <w:tcW w:w="101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49.3%</w:t>
            </w:r>
          </w:p>
        </w:tc>
        <w:tc>
          <w:tcPr>
            <w:tcW w:w="951"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7.4%</w:t>
            </w:r>
          </w:p>
        </w:tc>
      </w:tr>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 Computer books</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0 %</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28.6%</w:t>
            </w:r>
          </w:p>
        </w:tc>
        <w:tc>
          <w:tcPr>
            <w:tcW w:w="101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42.9%</w:t>
            </w:r>
          </w:p>
        </w:tc>
        <w:tc>
          <w:tcPr>
            <w:tcW w:w="951"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28.6%</w:t>
            </w:r>
          </w:p>
        </w:tc>
      </w:tr>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 Science (500s)</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9.1%</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34.7%</w:t>
            </w:r>
          </w:p>
        </w:tc>
        <w:tc>
          <w:tcPr>
            <w:tcW w:w="101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48.0%</w:t>
            </w:r>
          </w:p>
        </w:tc>
        <w:tc>
          <w:tcPr>
            <w:tcW w:w="951"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8.2%</w:t>
            </w:r>
          </w:p>
        </w:tc>
      </w:tr>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 Space</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20.3%</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42.2%</w:t>
            </w:r>
          </w:p>
        </w:tc>
        <w:tc>
          <w:tcPr>
            <w:tcW w:w="101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36.5%</w:t>
            </w:r>
          </w:p>
        </w:tc>
        <w:tc>
          <w:tcPr>
            <w:tcW w:w="951"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1.0%</w:t>
            </w:r>
          </w:p>
        </w:tc>
      </w:tr>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Fiction</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4.9%</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32.1%</w:t>
            </w:r>
          </w:p>
        </w:tc>
        <w:tc>
          <w:tcPr>
            <w:tcW w:w="101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43.8%</w:t>
            </w:r>
          </w:p>
        </w:tc>
        <w:tc>
          <w:tcPr>
            <w:tcW w:w="951"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19.2%</w:t>
            </w:r>
          </w:p>
        </w:tc>
      </w:tr>
      <w:tr w:rsidR="00CE5B85" w:rsidTr="00CE5B85">
        <w:tc>
          <w:tcPr>
            <w:tcW w:w="1200" w:type="pct"/>
          </w:tcPr>
          <w:p w:rsidR="00CE5B85" w:rsidRPr="000B126F" w:rsidRDefault="00CE5B85" w:rsidP="0022209C">
            <w:pPr>
              <w:pStyle w:val="ListParagraph"/>
              <w:ind w:left="0"/>
              <w:rPr>
                <w:rFonts w:asciiTheme="majorHAnsi" w:hAnsiTheme="majorHAnsi"/>
                <w:sz w:val="21"/>
                <w:szCs w:val="21"/>
              </w:rPr>
            </w:pPr>
            <w:r>
              <w:rPr>
                <w:rFonts w:asciiTheme="majorHAnsi" w:hAnsiTheme="majorHAnsi"/>
                <w:sz w:val="21"/>
                <w:szCs w:val="21"/>
              </w:rPr>
              <w:t>Total collection</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6.5%</w:t>
            </w:r>
          </w:p>
        </w:tc>
        <w:tc>
          <w:tcPr>
            <w:tcW w:w="92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33.8%</w:t>
            </w:r>
          </w:p>
        </w:tc>
        <w:tc>
          <w:tcPr>
            <w:tcW w:w="1010"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46.7%</w:t>
            </w:r>
          </w:p>
        </w:tc>
        <w:tc>
          <w:tcPr>
            <w:tcW w:w="951" w:type="pct"/>
          </w:tcPr>
          <w:p w:rsidR="00CE5B85" w:rsidRPr="000B126F" w:rsidRDefault="00CE5B85" w:rsidP="00CE5B85">
            <w:pPr>
              <w:pStyle w:val="ListParagraph"/>
              <w:ind w:left="0"/>
              <w:jc w:val="center"/>
              <w:rPr>
                <w:rFonts w:asciiTheme="majorHAnsi" w:hAnsiTheme="majorHAnsi"/>
                <w:sz w:val="21"/>
                <w:szCs w:val="21"/>
              </w:rPr>
            </w:pPr>
            <w:r>
              <w:rPr>
                <w:rFonts w:asciiTheme="majorHAnsi" w:hAnsiTheme="majorHAnsi"/>
                <w:sz w:val="21"/>
                <w:szCs w:val="21"/>
              </w:rPr>
              <w:t>12.9%</w:t>
            </w:r>
          </w:p>
        </w:tc>
      </w:tr>
    </w:tbl>
    <w:p w:rsidR="008F0144" w:rsidRDefault="008F0144" w:rsidP="008F0144">
      <w:pPr>
        <w:pStyle w:val="NoSpacing"/>
        <w:ind w:left="360"/>
        <w:rPr>
          <w:rFonts w:ascii="Cambria" w:hAnsi="Cambria" w:cs="Arial"/>
        </w:rPr>
      </w:pPr>
    </w:p>
    <w:p w:rsidR="0099107E" w:rsidRDefault="0099107E" w:rsidP="0099107E">
      <w:pPr>
        <w:pStyle w:val="NoSpacing"/>
        <w:numPr>
          <w:ilvl w:val="0"/>
          <w:numId w:val="4"/>
        </w:numPr>
        <w:ind w:left="360"/>
        <w:rPr>
          <w:rFonts w:ascii="Cambria" w:hAnsi="Cambria" w:cs="Arial"/>
        </w:rPr>
      </w:pPr>
      <w:r w:rsidRPr="002C5B54">
        <w:rPr>
          <w:rFonts w:ascii="Cambria" w:hAnsi="Cambria" w:cs="Arial"/>
        </w:rPr>
        <w:t>Comparison with quantitative state standards</w:t>
      </w:r>
      <w:r>
        <w:rPr>
          <w:rFonts w:ascii="Cambria" w:hAnsi="Cambria" w:cs="Arial"/>
        </w:rPr>
        <w:t>:</w:t>
      </w:r>
    </w:p>
    <w:p w:rsidR="0099107E" w:rsidRDefault="0099107E" w:rsidP="0099107E">
      <w:pPr>
        <w:pStyle w:val="NoSpacing"/>
        <w:ind w:left="360"/>
        <w:rPr>
          <w:rFonts w:ascii="Cambria" w:hAnsi="Cambria" w:cs="Arial"/>
        </w:rPr>
      </w:pPr>
      <w:r>
        <w:rPr>
          <w:rFonts w:ascii="Cambria" w:hAnsi="Cambria" w:cs="Arial"/>
        </w:rPr>
        <w:t>The size of the Whittier collection, 16,</w:t>
      </w:r>
      <w:r w:rsidR="00472B4B">
        <w:rPr>
          <w:rFonts w:ascii="Cambria" w:hAnsi="Cambria" w:cs="Arial"/>
        </w:rPr>
        <w:t>950</w:t>
      </w:r>
      <w:r>
        <w:rPr>
          <w:rFonts w:ascii="Cambria" w:hAnsi="Cambria" w:cs="Arial"/>
        </w:rPr>
        <w:t xml:space="preserve"> items, exceeds the Maryland Standards for School Library Media Programs of 12,000 items for an elementary school library.  </w:t>
      </w:r>
    </w:p>
    <w:p w:rsidR="0099107E" w:rsidRDefault="0099107E" w:rsidP="0099107E">
      <w:pPr>
        <w:pStyle w:val="NoSpacing"/>
        <w:ind w:left="360"/>
        <w:rPr>
          <w:rFonts w:ascii="Cambria" w:hAnsi="Cambria" w:cs="Arial"/>
        </w:rPr>
      </w:pPr>
      <w:r>
        <w:rPr>
          <w:rFonts w:ascii="Cambria" w:hAnsi="Cambria" w:cs="Arial"/>
        </w:rPr>
        <w:t xml:space="preserve">There is no age listed to define an “up-to-date” collection, but </w:t>
      </w:r>
      <w:r w:rsidR="001D2A82">
        <w:rPr>
          <w:rFonts w:ascii="Cambria" w:hAnsi="Cambria" w:cs="Arial"/>
        </w:rPr>
        <w:t xml:space="preserve">the majority of the collection is at least 15 years old: 57% </w:t>
      </w:r>
      <w:r>
        <w:rPr>
          <w:rFonts w:ascii="Cambria" w:hAnsi="Cambria" w:cs="Arial"/>
        </w:rPr>
        <w:t>of the nonfiction section</w:t>
      </w:r>
      <w:r w:rsidR="001D2A82">
        <w:rPr>
          <w:rFonts w:ascii="Cambria" w:hAnsi="Cambria" w:cs="Arial"/>
        </w:rPr>
        <w:t xml:space="preserve"> and 63% of the fiction section.</w:t>
      </w:r>
    </w:p>
    <w:p w:rsidR="0099107E" w:rsidRPr="008F0144" w:rsidRDefault="0099107E" w:rsidP="008F0144">
      <w:pPr>
        <w:pStyle w:val="NoSpacing"/>
        <w:ind w:left="360"/>
        <w:rPr>
          <w:rFonts w:ascii="Cambria" w:hAnsi="Cambria" w:cs="Arial"/>
        </w:rPr>
      </w:pPr>
    </w:p>
    <w:p w:rsidR="007F078B" w:rsidRDefault="007F078B" w:rsidP="00C21F50">
      <w:pPr>
        <w:pStyle w:val="NoSpacing"/>
        <w:numPr>
          <w:ilvl w:val="0"/>
          <w:numId w:val="4"/>
        </w:numPr>
        <w:ind w:left="360"/>
        <w:rPr>
          <w:rFonts w:ascii="Cambria" w:hAnsi="Cambria" w:cs="Arial"/>
        </w:rPr>
      </w:pPr>
      <w:r w:rsidRPr="00C21F50">
        <w:rPr>
          <w:rFonts w:ascii="Cambria" w:hAnsi="Cambria" w:cs="Arial"/>
        </w:rPr>
        <w:t>Yearly budget/per pupil allotment</w:t>
      </w:r>
      <w:r w:rsidR="00D85ADF" w:rsidRPr="00C21F50">
        <w:rPr>
          <w:rFonts w:ascii="Cambria" w:hAnsi="Cambria" w:cs="Arial"/>
        </w:rPr>
        <w:t>:  The budget is $14.42/per pupil which a</w:t>
      </w:r>
      <w:r w:rsidR="00D061C5" w:rsidRPr="00C21F50">
        <w:rPr>
          <w:rFonts w:ascii="Cambria" w:hAnsi="Cambria" w:cs="Arial"/>
        </w:rPr>
        <w:t>mounts to approximately $</w:t>
      </w:r>
      <w:r w:rsidR="00472B4B">
        <w:rPr>
          <w:rFonts w:ascii="Cambria" w:hAnsi="Cambria" w:cs="Arial"/>
        </w:rPr>
        <w:t>11097</w:t>
      </w:r>
      <w:r w:rsidR="00D061C5" w:rsidRPr="00C21F50">
        <w:rPr>
          <w:rFonts w:ascii="Cambria" w:hAnsi="Cambria" w:cs="Arial"/>
        </w:rPr>
        <w:t xml:space="preserve"> for this year.</w:t>
      </w:r>
    </w:p>
    <w:p w:rsidR="008F0144" w:rsidRPr="00C21F50" w:rsidRDefault="008F0144" w:rsidP="00CE5B85">
      <w:pPr>
        <w:pStyle w:val="NoSpacing"/>
        <w:rPr>
          <w:rFonts w:ascii="Cambria" w:hAnsi="Cambria" w:cs="Arial"/>
        </w:rPr>
      </w:pPr>
    </w:p>
    <w:p w:rsidR="00CC0FC8" w:rsidRDefault="00CC0FC8">
      <w:pPr>
        <w:rPr>
          <w:rFonts w:ascii="Cambria" w:hAnsi="Cambria"/>
          <w:b/>
        </w:rPr>
      </w:pPr>
      <w:r>
        <w:rPr>
          <w:rFonts w:ascii="Cambria" w:hAnsi="Cambria"/>
          <w:b/>
        </w:rPr>
        <w:br w:type="page"/>
      </w:r>
    </w:p>
    <w:p w:rsidR="007F078B" w:rsidRDefault="007F078B" w:rsidP="002C5B54">
      <w:pPr>
        <w:contextualSpacing/>
        <w:rPr>
          <w:rFonts w:ascii="Cambria" w:hAnsi="Cambria"/>
          <w:b/>
        </w:rPr>
      </w:pPr>
      <w:r w:rsidRPr="00980502">
        <w:rPr>
          <w:rFonts w:ascii="Cambria" w:hAnsi="Cambria"/>
          <w:b/>
        </w:rPr>
        <w:lastRenderedPageBreak/>
        <w:t>Analysis</w:t>
      </w:r>
      <w:r w:rsidR="000F3D8A">
        <w:rPr>
          <w:rFonts w:ascii="Cambria" w:hAnsi="Cambria"/>
          <w:b/>
        </w:rPr>
        <w:t xml:space="preserve"> of the Collection</w:t>
      </w:r>
    </w:p>
    <w:p w:rsidR="001C0362" w:rsidRPr="009F77CC" w:rsidRDefault="001C0362" w:rsidP="00070D97">
      <w:pPr>
        <w:contextualSpacing/>
        <w:rPr>
          <w:rFonts w:ascii="Cambria" w:hAnsi="Cambria"/>
          <w:sz w:val="16"/>
          <w:szCs w:val="16"/>
        </w:rPr>
      </w:pPr>
    </w:p>
    <w:p w:rsidR="004D5933" w:rsidRPr="002A5A1E" w:rsidRDefault="004D5933" w:rsidP="00070D97">
      <w:pPr>
        <w:contextualSpacing/>
        <w:rPr>
          <w:rFonts w:ascii="Cambria" w:hAnsi="Cambria"/>
        </w:rPr>
      </w:pPr>
      <w:r w:rsidRPr="002A5A1E">
        <w:rPr>
          <w:rFonts w:ascii="Cambria" w:hAnsi="Cambria"/>
        </w:rPr>
        <w:tab/>
        <w:t xml:space="preserve">Whittier </w:t>
      </w:r>
      <w:r w:rsidR="009F77CC">
        <w:rPr>
          <w:rFonts w:ascii="Cambria" w:hAnsi="Cambria"/>
        </w:rPr>
        <w:t>E</w:t>
      </w:r>
      <w:r w:rsidRPr="002A5A1E">
        <w:rPr>
          <w:rFonts w:ascii="Cambria" w:hAnsi="Cambria"/>
        </w:rPr>
        <w:t xml:space="preserve">lementary </w:t>
      </w:r>
      <w:r w:rsidR="009F77CC">
        <w:rPr>
          <w:rFonts w:ascii="Cambria" w:hAnsi="Cambria"/>
        </w:rPr>
        <w:t>S</w:t>
      </w:r>
      <w:r w:rsidRPr="002A5A1E">
        <w:rPr>
          <w:rFonts w:ascii="Cambria" w:hAnsi="Cambria"/>
        </w:rPr>
        <w:t>chool</w:t>
      </w:r>
      <w:r w:rsidR="00FF42EC" w:rsidRPr="002A5A1E">
        <w:rPr>
          <w:rFonts w:ascii="Cambria" w:hAnsi="Cambria"/>
        </w:rPr>
        <w:t xml:space="preserve"> is a diverse school that pulls from four different neighborhoods as well as the military installation</w:t>
      </w:r>
      <w:r w:rsidR="00EE3148">
        <w:rPr>
          <w:rFonts w:ascii="Cambria" w:hAnsi="Cambria"/>
        </w:rPr>
        <w:t>,</w:t>
      </w:r>
      <w:r w:rsidR="00FF42EC" w:rsidRPr="002A5A1E">
        <w:rPr>
          <w:rFonts w:ascii="Cambria" w:hAnsi="Cambria"/>
        </w:rPr>
        <w:t xml:space="preserve"> Fort Detrick</w:t>
      </w:r>
      <w:r w:rsidR="002C7B7D" w:rsidRPr="002A5A1E">
        <w:rPr>
          <w:rFonts w:ascii="Cambria" w:hAnsi="Cambria"/>
        </w:rPr>
        <w:t xml:space="preserve">.  </w:t>
      </w:r>
      <w:r w:rsidR="00FF42EC" w:rsidRPr="002A5A1E">
        <w:rPr>
          <w:rFonts w:ascii="Cambria" w:hAnsi="Cambria"/>
        </w:rPr>
        <w:t xml:space="preserve">The socioeconomic data collected was separated by neighborhood to </w:t>
      </w:r>
      <w:r w:rsidR="00AB0C15" w:rsidRPr="002A5A1E">
        <w:rPr>
          <w:rFonts w:ascii="Cambria" w:hAnsi="Cambria"/>
        </w:rPr>
        <w:t>highlight that the two larger neighborhoods</w:t>
      </w:r>
      <w:r w:rsidR="002700DA" w:rsidRPr="002A5A1E">
        <w:rPr>
          <w:rFonts w:ascii="Cambria" w:hAnsi="Cambria"/>
        </w:rPr>
        <w:t>, Whittier and Walnut Ridge,</w:t>
      </w:r>
      <w:r w:rsidR="00AB0C15" w:rsidRPr="002A5A1E">
        <w:rPr>
          <w:rFonts w:ascii="Cambria" w:hAnsi="Cambria"/>
        </w:rPr>
        <w:t xml:space="preserve"> </w:t>
      </w:r>
      <w:r w:rsidR="00551147" w:rsidRPr="002A5A1E">
        <w:rPr>
          <w:rFonts w:ascii="Cambria" w:hAnsi="Cambria"/>
        </w:rPr>
        <w:t>are economically more well off</w:t>
      </w:r>
      <w:r w:rsidR="002700DA" w:rsidRPr="002A5A1E">
        <w:rPr>
          <w:rFonts w:ascii="Cambria" w:hAnsi="Cambria"/>
        </w:rPr>
        <w:t xml:space="preserve">.  The neighborhoods of Old Farm and Warfield have lower incomes, as well as a higher number of single parents.  </w:t>
      </w:r>
      <w:r w:rsidRPr="002A5A1E">
        <w:rPr>
          <w:rFonts w:ascii="Cambria" w:hAnsi="Cambria"/>
        </w:rPr>
        <w:t xml:space="preserve">The </w:t>
      </w:r>
      <w:r w:rsidR="00551147" w:rsidRPr="002A5A1E">
        <w:rPr>
          <w:rFonts w:ascii="Cambria" w:hAnsi="Cambria"/>
        </w:rPr>
        <w:t xml:space="preserve">ethnicity </w:t>
      </w:r>
      <w:r w:rsidRPr="002A5A1E">
        <w:rPr>
          <w:rFonts w:ascii="Cambria" w:hAnsi="Cambria"/>
        </w:rPr>
        <w:t xml:space="preserve">data </w:t>
      </w:r>
      <w:r w:rsidR="002700DA" w:rsidRPr="002A5A1E">
        <w:rPr>
          <w:rFonts w:ascii="Cambria" w:hAnsi="Cambria"/>
        </w:rPr>
        <w:t xml:space="preserve">illustrates that there are a wide variety of </w:t>
      </w:r>
      <w:r w:rsidR="00551147" w:rsidRPr="002A5A1E">
        <w:rPr>
          <w:rFonts w:ascii="Cambria" w:hAnsi="Cambria"/>
        </w:rPr>
        <w:t>cultures represented</w:t>
      </w:r>
      <w:r w:rsidR="002700DA" w:rsidRPr="002A5A1E">
        <w:rPr>
          <w:rFonts w:ascii="Cambria" w:hAnsi="Cambria"/>
        </w:rPr>
        <w:t>, even though the percentage of students receiving ELL services is small.</w:t>
      </w:r>
      <w:r w:rsidR="002C7B7D" w:rsidRPr="002A5A1E">
        <w:rPr>
          <w:rFonts w:ascii="Cambria" w:hAnsi="Cambria"/>
        </w:rPr>
        <w:t xml:space="preserve">  </w:t>
      </w:r>
    </w:p>
    <w:p w:rsidR="00746C8C" w:rsidRDefault="00E6030B" w:rsidP="00070D97">
      <w:pPr>
        <w:contextualSpacing/>
        <w:rPr>
          <w:rFonts w:ascii="Cambria" w:hAnsi="Cambria"/>
        </w:rPr>
      </w:pPr>
      <w:r w:rsidRPr="002A5A1E">
        <w:rPr>
          <w:rFonts w:ascii="Cambria" w:hAnsi="Cambria"/>
        </w:rPr>
        <w:tab/>
        <w:t xml:space="preserve">The </w:t>
      </w:r>
      <w:r w:rsidR="00CC3EA0" w:rsidRPr="002A5A1E">
        <w:rPr>
          <w:rFonts w:ascii="Cambria" w:hAnsi="Cambria"/>
        </w:rPr>
        <w:t xml:space="preserve">Whittier student population </w:t>
      </w:r>
      <w:r w:rsidRPr="002A5A1E">
        <w:rPr>
          <w:rFonts w:ascii="Cambria" w:hAnsi="Cambria"/>
        </w:rPr>
        <w:t>includes a wide variety of cultures, students who live in non-traditional families, and a large po</w:t>
      </w:r>
      <w:r w:rsidR="008150B0" w:rsidRPr="002A5A1E">
        <w:rPr>
          <w:rFonts w:ascii="Cambria" w:hAnsi="Cambria"/>
        </w:rPr>
        <w:t>pulation of military families.</w:t>
      </w:r>
      <w:r w:rsidR="002C7B7D" w:rsidRPr="002A5A1E">
        <w:rPr>
          <w:rFonts w:ascii="Cambria" w:hAnsi="Cambria"/>
        </w:rPr>
        <w:t xml:space="preserve">  </w:t>
      </w:r>
      <w:r w:rsidR="008150B0" w:rsidRPr="002A5A1E">
        <w:rPr>
          <w:rFonts w:ascii="Cambria" w:hAnsi="Cambria"/>
        </w:rPr>
        <w:t>Academically there are students</w:t>
      </w:r>
      <w:r w:rsidR="008150B0">
        <w:rPr>
          <w:rFonts w:ascii="Cambria" w:hAnsi="Cambria"/>
        </w:rPr>
        <w:t xml:space="preserve"> performing below grade level, on grade level, and above grade level.</w:t>
      </w:r>
      <w:r w:rsidR="001F6896">
        <w:rPr>
          <w:rFonts w:ascii="Cambria" w:hAnsi="Cambria"/>
        </w:rPr>
        <w:t xml:space="preserve">  There are special education services and reading and math specialists to assist with students</w:t>
      </w:r>
      <w:r w:rsidR="00582B9D">
        <w:rPr>
          <w:rFonts w:ascii="Cambria" w:hAnsi="Cambria"/>
        </w:rPr>
        <w:t xml:space="preserve"> performing below grade level.  Students receiving special education services include students with autism, learning disabilities, blindness and deafness.  </w:t>
      </w:r>
    </w:p>
    <w:p w:rsidR="00582B9D" w:rsidRDefault="00582B9D" w:rsidP="00070D97">
      <w:pPr>
        <w:contextualSpacing/>
        <w:rPr>
          <w:rFonts w:ascii="Cambria" w:hAnsi="Cambria"/>
        </w:rPr>
      </w:pPr>
      <w:r>
        <w:rPr>
          <w:rFonts w:ascii="Cambria" w:hAnsi="Cambria"/>
        </w:rPr>
        <w:tab/>
        <w:t xml:space="preserve">I would hope to see a good selection of multicultural books, including nonfiction books about specific cultures or counties, as well as fiction and picture books with diverse characters.  Because of the large number of military families, books about the military, deployment, families separated by distance, or just moving in general, would be appreciated.  </w:t>
      </w:r>
      <w:r w:rsidR="00811014">
        <w:rPr>
          <w:rFonts w:ascii="Cambria" w:hAnsi="Cambria"/>
        </w:rPr>
        <w:t>There</w:t>
      </w:r>
      <w:r>
        <w:rPr>
          <w:rFonts w:ascii="Cambria" w:hAnsi="Cambria"/>
        </w:rPr>
        <w:t xml:space="preserve"> are many students with divorced parents, single parents, or living with another relative like grandpare</w:t>
      </w:r>
      <w:r w:rsidR="009A5969">
        <w:rPr>
          <w:rFonts w:ascii="Cambria" w:hAnsi="Cambria"/>
        </w:rPr>
        <w:t>nts</w:t>
      </w:r>
      <w:r w:rsidR="00811014">
        <w:rPr>
          <w:rFonts w:ascii="Cambria" w:hAnsi="Cambria"/>
        </w:rPr>
        <w:t xml:space="preserve">, or </w:t>
      </w:r>
      <w:r w:rsidR="009A5969">
        <w:rPr>
          <w:rFonts w:ascii="Cambria" w:hAnsi="Cambria"/>
        </w:rPr>
        <w:t xml:space="preserve">aunts </w:t>
      </w:r>
      <w:r w:rsidR="00811014">
        <w:rPr>
          <w:rFonts w:ascii="Cambria" w:hAnsi="Cambria"/>
        </w:rPr>
        <w:t>and</w:t>
      </w:r>
      <w:r w:rsidR="009A5969">
        <w:rPr>
          <w:rFonts w:ascii="Cambria" w:hAnsi="Cambria"/>
        </w:rPr>
        <w:t xml:space="preserve"> uncles.  Books celebrating non-traditional families or containing characters that live in a non-traditional family would be useful.  </w:t>
      </w:r>
    </w:p>
    <w:p w:rsidR="00CC3EA0" w:rsidRDefault="00CC3EA0" w:rsidP="00070D97">
      <w:pPr>
        <w:contextualSpacing/>
        <w:rPr>
          <w:rFonts w:ascii="Cambria" w:hAnsi="Cambria"/>
        </w:rPr>
      </w:pPr>
      <w:r>
        <w:rPr>
          <w:rFonts w:ascii="Cambria" w:hAnsi="Cambria"/>
        </w:rPr>
        <w:tab/>
        <w:t xml:space="preserve">In the past five years the cultural diversity and student mobility have increased.  The nonfiction books appear to be in better condition than the fiction and everybody sections, </w:t>
      </w:r>
      <w:r w:rsidR="00337782">
        <w:rPr>
          <w:rFonts w:ascii="Cambria" w:hAnsi="Cambria"/>
        </w:rPr>
        <w:t>because</w:t>
      </w:r>
      <w:r>
        <w:rPr>
          <w:rFonts w:ascii="Cambria" w:hAnsi="Cambria"/>
        </w:rPr>
        <w:t xml:space="preserve"> that section has been weeded more recently.  The media specialist stated that the collection wa</w:t>
      </w:r>
      <w:r w:rsidR="00EE3148">
        <w:rPr>
          <w:rFonts w:ascii="Cambria" w:hAnsi="Cambria"/>
        </w:rPr>
        <w:t>s outdated when she inherited it.  S</w:t>
      </w:r>
      <w:r>
        <w:rPr>
          <w:rFonts w:ascii="Cambria" w:hAnsi="Cambria"/>
        </w:rPr>
        <w:t>he has a five year plan to slowly weed and update each section.  In the next five years I would expect to see more current books overall, as well as an increase in more culturally diverse books.</w:t>
      </w:r>
    </w:p>
    <w:p w:rsidR="002A5A1E" w:rsidRDefault="002A5A1E" w:rsidP="00070D97">
      <w:pPr>
        <w:contextualSpacing/>
        <w:rPr>
          <w:rFonts w:ascii="Cambria" w:hAnsi="Cambria"/>
        </w:rPr>
      </w:pPr>
      <w:r>
        <w:rPr>
          <w:rFonts w:ascii="Cambria" w:hAnsi="Cambria"/>
        </w:rPr>
        <w:tab/>
        <w:t xml:space="preserve">Looking at the current collection, there are some books available that meet everyone’s needs.  However, there are opportunities for improvement and updating.  The military books available are mostly nonfiction books.  </w:t>
      </w:r>
      <w:r w:rsidR="00B82349">
        <w:rPr>
          <w:rFonts w:ascii="Cambria" w:hAnsi="Cambria"/>
        </w:rPr>
        <w:t xml:space="preserve">I only found </w:t>
      </w:r>
      <w:r>
        <w:rPr>
          <w:rFonts w:ascii="Cambria" w:hAnsi="Cambria"/>
        </w:rPr>
        <w:t xml:space="preserve">two fiction books.  There </w:t>
      </w:r>
      <w:r w:rsidR="002D567B">
        <w:rPr>
          <w:rFonts w:ascii="Cambria" w:hAnsi="Cambria"/>
        </w:rPr>
        <w:t>are</w:t>
      </w:r>
      <w:r>
        <w:rPr>
          <w:rFonts w:ascii="Cambria" w:hAnsi="Cambria"/>
        </w:rPr>
        <w:t xml:space="preserve"> a large number of multicultural books, but </w:t>
      </w:r>
      <w:r w:rsidR="00B82349">
        <w:rPr>
          <w:rFonts w:ascii="Cambria" w:hAnsi="Cambria"/>
        </w:rPr>
        <w:t>those are mostly</w:t>
      </w:r>
      <w:r>
        <w:rPr>
          <w:rFonts w:ascii="Cambria" w:hAnsi="Cambria"/>
        </w:rPr>
        <w:t xml:space="preserve"> nonfiction and folk tales.  The few fiction books are all at least five years old.  The books dealing with divorce and single parents are all at least five years old.</w:t>
      </w:r>
      <w:r w:rsidR="009F77CC">
        <w:rPr>
          <w:rFonts w:ascii="Cambria" w:hAnsi="Cambria"/>
        </w:rPr>
        <w:t xml:space="preserve">  There are books about disabilities including autism, blindness, and deafness, but with the exception of “Helen’s Big World” by Doreen Rappaport, all of those books are also at least five years old.</w:t>
      </w:r>
      <w:r w:rsidR="00D62772">
        <w:rPr>
          <w:rFonts w:ascii="Cambria" w:hAnsi="Cambria"/>
        </w:rPr>
        <w:t xml:space="preserve">  I would recommend going through each of these sections and adding </w:t>
      </w:r>
      <w:r w:rsidR="00B82349">
        <w:rPr>
          <w:rFonts w:ascii="Cambria" w:hAnsi="Cambria"/>
        </w:rPr>
        <w:t xml:space="preserve">more </w:t>
      </w:r>
      <w:r w:rsidR="00D62772">
        <w:rPr>
          <w:rFonts w:ascii="Cambria" w:hAnsi="Cambria"/>
        </w:rPr>
        <w:t>books, as well as more current titles overall.</w:t>
      </w:r>
    </w:p>
    <w:p w:rsidR="001C0362" w:rsidRPr="00070D97" w:rsidRDefault="001C0362" w:rsidP="00070D97">
      <w:pPr>
        <w:contextualSpacing/>
        <w:rPr>
          <w:rFonts w:ascii="Cambria" w:hAnsi="Cambria"/>
        </w:rPr>
      </w:pPr>
    </w:p>
    <w:p w:rsidR="00070D97" w:rsidRDefault="00070D97" w:rsidP="00070D97">
      <w:pPr>
        <w:contextualSpacing/>
        <w:rPr>
          <w:rFonts w:ascii="Cambria" w:hAnsi="Cambria"/>
          <w:b/>
        </w:rPr>
      </w:pPr>
      <w:r w:rsidRPr="00070D97">
        <w:rPr>
          <w:rFonts w:ascii="Cambria" w:hAnsi="Cambria"/>
          <w:b/>
        </w:rPr>
        <w:t xml:space="preserve">Sources </w:t>
      </w:r>
    </w:p>
    <w:p w:rsidR="00B82349" w:rsidRPr="004906F3" w:rsidRDefault="00B82349" w:rsidP="00B82349">
      <w:pPr>
        <w:contextualSpacing/>
        <w:rPr>
          <w:rFonts w:ascii="Cambria" w:hAnsi="Cambria"/>
          <w:sz w:val="20"/>
          <w:szCs w:val="20"/>
        </w:rPr>
      </w:pPr>
      <w:r w:rsidRPr="004906F3">
        <w:rPr>
          <w:rFonts w:ascii="Cambria" w:hAnsi="Cambria"/>
          <w:sz w:val="20"/>
          <w:szCs w:val="20"/>
        </w:rPr>
        <w:t>Brown, Lisa</w:t>
      </w:r>
      <w:r w:rsidR="00524C9F" w:rsidRPr="004906F3">
        <w:rPr>
          <w:rFonts w:ascii="Cambria" w:hAnsi="Cambria"/>
          <w:sz w:val="20"/>
          <w:szCs w:val="20"/>
        </w:rPr>
        <w:t xml:space="preserve"> (</w:t>
      </w:r>
      <w:r w:rsidRPr="004906F3">
        <w:rPr>
          <w:rFonts w:ascii="Cambria" w:hAnsi="Cambria"/>
          <w:sz w:val="20"/>
          <w:szCs w:val="20"/>
        </w:rPr>
        <w:t>ELL Teacher</w:t>
      </w:r>
      <w:r w:rsidR="00524C9F" w:rsidRPr="004906F3">
        <w:rPr>
          <w:rFonts w:ascii="Cambria" w:hAnsi="Cambria"/>
          <w:sz w:val="20"/>
          <w:szCs w:val="20"/>
        </w:rPr>
        <w:t>) “</w:t>
      </w:r>
      <w:r w:rsidRPr="004906F3">
        <w:rPr>
          <w:rFonts w:ascii="Cambria" w:hAnsi="Cambria"/>
          <w:sz w:val="20"/>
          <w:szCs w:val="20"/>
        </w:rPr>
        <w:t>Student cul</w:t>
      </w:r>
      <w:r w:rsidR="00524C9F" w:rsidRPr="004906F3">
        <w:rPr>
          <w:rFonts w:ascii="Cambria" w:hAnsi="Cambria"/>
          <w:sz w:val="20"/>
          <w:szCs w:val="20"/>
        </w:rPr>
        <w:t xml:space="preserve">tural backgrounds.” </w:t>
      </w:r>
      <w:proofErr w:type="gramStart"/>
      <w:r w:rsidR="00524C9F" w:rsidRPr="004906F3">
        <w:rPr>
          <w:rFonts w:ascii="Cambria" w:hAnsi="Cambria"/>
          <w:sz w:val="20"/>
          <w:szCs w:val="20"/>
        </w:rPr>
        <w:t>Discussion with the author, October 2015.</w:t>
      </w:r>
      <w:proofErr w:type="gramEnd"/>
    </w:p>
    <w:p w:rsidR="00524C9F" w:rsidRPr="004906F3" w:rsidRDefault="00524C9F" w:rsidP="00524C9F">
      <w:pPr>
        <w:contextualSpacing/>
        <w:rPr>
          <w:rFonts w:ascii="Cambria" w:hAnsi="Cambria"/>
          <w:sz w:val="20"/>
          <w:szCs w:val="20"/>
        </w:rPr>
      </w:pPr>
      <w:proofErr w:type="spellStart"/>
      <w:r w:rsidRPr="004906F3">
        <w:rPr>
          <w:rFonts w:ascii="Cambria" w:hAnsi="Cambria"/>
          <w:sz w:val="20"/>
          <w:szCs w:val="20"/>
        </w:rPr>
        <w:t>Dattoli</w:t>
      </w:r>
      <w:proofErr w:type="spellEnd"/>
      <w:r w:rsidRPr="004906F3">
        <w:rPr>
          <w:rFonts w:ascii="Cambria" w:hAnsi="Cambria"/>
          <w:sz w:val="20"/>
          <w:szCs w:val="20"/>
        </w:rPr>
        <w:t>, Tina (</w:t>
      </w:r>
      <w:r w:rsidR="00B82349" w:rsidRPr="004906F3">
        <w:rPr>
          <w:rFonts w:ascii="Cambria" w:hAnsi="Cambria"/>
          <w:sz w:val="20"/>
          <w:szCs w:val="20"/>
        </w:rPr>
        <w:t>Library Media Specialist</w:t>
      </w:r>
      <w:r w:rsidRPr="004906F3">
        <w:rPr>
          <w:rFonts w:ascii="Cambria" w:hAnsi="Cambria"/>
          <w:sz w:val="20"/>
          <w:szCs w:val="20"/>
        </w:rPr>
        <w:t xml:space="preserve">) “Media center information.” </w:t>
      </w:r>
      <w:proofErr w:type="gramStart"/>
      <w:r w:rsidRPr="004906F3">
        <w:rPr>
          <w:rFonts w:ascii="Cambria" w:hAnsi="Cambria"/>
          <w:sz w:val="20"/>
          <w:szCs w:val="20"/>
        </w:rPr>
        <w:t>Discussion with the author, October 2015.</w:t>
      </w:r>
      <w:proofErr w:type="gramEnd"/>
    </w:p>
    <w:p w:rsidR="00B82349" w:rsidRPr="004906F3" w:rsidRDefault="00524C9F" w:rsidP="00B82349">
      <w:pPr>
        <w:contextualSpacing/>
        <w:rPr>
          <w:rFonts w:ascii="Cambria" w:hAnsi="Cambria"/>
          <w:sz w:val="20"/>
          <w:szCs w:val="20"/>
        </w:rPr>
      </w:pPr>
      <w:proofErr w:type="spellStart"/>
      <w:r w:rsidRPr="004906F3">
        <w:rPr>
          <w:rFonts w:ascii="Cambria" w:hAnsi="Cambria"/>
          <w:sz w:val="20"/>
          <w:szCs w:val="20"/>
        </w:rPr>
        <w:t>Hohorst</w:t>
      </w:r>
      <w:proofErr w:type="spellEnd"/>
      <w:r w:rsidRPr="004906F3">
        <w:rPr>
          <w:rFonts w:ascii="Cambria" w:hAnsi="Cambria"/>
          <w:sz w:val="20"/>
          <w:szCs w:val="20"/>
        </w:rPr>
        <w:t>, Michelle (</w:t>
      </w:r>
      <w:r w:rsidR="00B82349" w:rsidRPr="004906F3">
        <w:rPr>
          <w:rFonts w:ascii="Cambria" w:hAnsi="Cambria"/>
          <w:sz w:val="20"/>
          <w:szCs w:val="20"/>
        </w:rPr>
        <w:t>Instructional Technology</w:t>
      </w:r>
      <w:r w:rsidRPr="004906F3">
        <w:rPr>
          <w:rFonts w:ascii="Cambria" w:hAnsi="Cambria"/>
          <w:sz w:val="20"/>
          <w:szCs w:val="20"/>
        </w:rPr>
        <w:t xml:space="preserve">) “Homes with computer access.” </w:t>
      </w:r>
      <w:proofErr w:type="gramStart"/>
      <w:r w:rsidRPr="004906F3">
        <w:rPr>
          <w:rFonts w:ascii="Cambria" w:hAnsi="Cambria"/>
          <w:sz w:val="20"/>
          <w:szCs w:val="20"/>
        </w:rPr>
        <w:t>Message to the author, October 2015.</w:t>
      </w:r>
      <w:proofErr w:type="gramEnd"/>
      <w:r w:rsidRPr="004906F3">
        <w:rPr>
          <w:rFonts w:ascii="Cambria" w:hAnsi="Cambria"/>
          <w:sz w:val="20"/>
          <w:szCs w:val="20"/>
        </w:rPr>
        <w:t xml:space="preserve"> </w:t>
      </w:r>
      <w:proofErr w:type="gramStart"/>
      <w:r w:rsidRPr="004906F3">
        <w:rPr>
          <w:rFonts w:ascii="Cambria" w:hAnsi="Cambria"/>
          <w:sz w:val="20"/>
          <w:szCs w:val="20"/>
        </w:rPr>
        <w:t>E-mail.</w:t>
      </w:r>
      <w:proofErr w:type="gramEnd"/>
    </w:p>
    <w:p w:rsidR="004906F3" w:rsidRDefault="00DC6EA7" w:rsidP="00070D97">
      <w:pPr>
        <w:contextualSpacing/>
        <w:rPr>
          <w:rFonts w:ascii="Cambria" w:hAnsi="Cambria"/>
          <w:sz w:val="20"/>
          <w:szCs w:val="20"/>
        </w:rPr>
      </w:pPr>
      <w:proofErr w:type="gramStart"/>
      <w:r>
        <w:rPr>
          <w:rFonts w:ascii="Cambria" w:hAnsi="Cambria"/>
          <w:sz w:val="20"/>
          <w:szCs w:val="20"/>
        </w:rPr>
        <w:t>“</w:t>
      </w:r>
      <w:r w:rsidR="00EE3148" w:rsidRPr="004906F3">
        <w:rPr>
          <w:rFonts w:ascii="Cambria" w:hAnsi="Cambria"/>
          <w:sz w:val="20"/>
          <w:szCs w:val="20"/>
        </w:rPr>
        <w:t>Lifestyle and Demographics.</w:t>
      </w:r>
      <w:r>
        <w:rPr>
          <w:rFonts w:ascii="Cambria" w:hAnsi="Cambria"/>
          <w:sz w:val="20"/>
          <w:szCs w:val="20"/>
        </w:rPr>
        <w:t>”</w:t>
      </w:r>
      <w:proofErr w:type="gramEnd"/>
      <w:r>
        <w:rPr>
          <w:rFonts w:ascii="Cambria" w:hAnsi="Cambria"/>
          <w:sz w:val="20"/>
          <w:szCs w:val="20"/>
        </w:rPr>
        <w:t xml:space="preserve"> </w:t>
      </w:r>
      <w:proofErr w:type="gramStart"/>
      <w:r w:rsidRPr="00DC6EA7">
        <w:rPr>
          <w:rFonts w:ascii="Cambria" w:hAnsi="Cambria"/>
          <w:i/>
          <w:sz w:val="20"/>
          <w:szCs w:val="20"/>
        </w:rPr>
        <w:t>Realtor.com</w:t>
      </w:r>
      <w:r>
        <w:rPr>
          <w:rFonts w:ascii="Cambria" w:hAnsi="Cambria"/>
          <w:sz w:val="20"/>
          <w:szCs w:val="20"/>
        </w:rPr>
        <w:t xml:space="preserve">. National Association of Realtors, </w:t>
      </w:r>
      <w:proofErr w:type="spellStart"/>
      <w:r>
        <w:rPr>
          <w:rFonts w:ascii="Cambria" w:hAnsi="Cambria"/>
          <w:sz w:val="20"/>
          <w:szCs w:val="20"/>
        </w:rPr>
        <w:t>n.d.</w:t>
      </w:r>
      <w:proofErr w:type="spellEnd"/>
      <w:r>
        <w:rPr>
          <w:rFonts w:ascii="Cambria" w:hAnsi="Cambria"/>
          <w:sz w:val="20"/>
          <w:szCs w:val="20"/>
        </w:rPr>
        <w:t xml:space="preserve"> Web.</w:t>
      </w:r>
      <w:proofErr w:type="gramEnd"/>
      <w:r>
        <w:rPr>
          <w:rFonts w:ascii="Cambria" w:hAnsi="Cambria"/>
          <w:sz w:val="20"/>
          <w:szCs w:val="20"/>
        </w:rPr>
        <w:t xml:space="preserve"> October 2015.</w:t>
      </w:r>
      <w:r w:rsidR="00EE3148" w:rsidRPr="004906F3">
        <w:rPr>
          <w:rFonts w:ascii="Cambria" w:hAnsi="Cambria"/>
          <w:sz w:val="20"/>
          <w:szCs w:val="20"/>
        </w:rPr>
        <w:t xml:space="preserve">  </w:t>
      </w:r>
    </w:p>
    <w:p w:rsidR="004906F3" w:rsidRDefault="004906F3" w:rsidP="00070D97">
      <w:pPr>
        <w:contextualSpacing/>
        <w:rPr>
          <w:rFonts w:ascii="Cambria" w:hAnsi="Cambria"/>
          <w:sz w:val="20"/>
          <w:szCs w:val="20"/>
        </w:rPr>
      </w:pPr>
      <w:proofErr w:type="gramStart"/>
      <w:r>
        <w:rPr>
          <w:rFonts w:ascii="Cambria" w:hAnsi="Cambria"/>
          <w:sz w:val="20"/>
          <w:szCs w:val="20"/>
        </w:rPr>
        <w:t>“School Information.”</w:t>
      </w:r>
      <w:proofErr w:type="gramEnd"/>
      <w:r>
        <w:rPr>
          <w:rFonts w:ascii="Cambria" w:hAnsi="Cambria"/>
          <w:sz w:val="20"/>
          <w:szCs w:val="20"/>
        </w:rPr>
        <w:t xml:space="preserve">  </w:t>
      </w:r>
      <w:r w:rsidRPr="00DC6EA7">
        <w:rPr>
          <w:rFonts w:ascii="Cambria" w:hAnsi="Cambria"/>
          <w:i/>
          <w:sz w:val="20"/>
          <w:szCs w:val="20"/>
        </w:rPr>
        <w:t>School Profile: Whittier</w:t>
      </w:r>
      <w:r>
        <w:rPr>
          <w:rFonts w:ascii="Cambria" w:hAnsi="Cambria"/>
          <w:sz w:val="20"/>
          <w:szCs w:val="20"/>
        </w:rPr>
        <w:t xml:space="preserve">. </w:t>
      </w:r>
      <w:r w:rsidR="004D476E">
        <w:rPr>
          <w:rFonts w:ascii="Cambria" w:hAnsi="Cambria"/>
          <w:sz w:val="20"/>
          <w:szCs w:val="20"/>
        </w:rPr>
        <w:t xml:space="preserve"> </w:t>
      </w:r>
      <w:proofErr w:type="gramStart"/>
      <w:r>
        <w:rPr>
          <w:rFonts w:ascii="Cambria" w:hAnsi="Cambria"/>
          <w:sz w:val="20"/>
          <w:szCs w:val="20"/>
        </w:rPr>
        <w:t>Frederick County Public</w:t>
      </w:r>
      <w:r w:rsidR="00BC44F0">
        <w:rPr>
          <w:rFonts w:ascii="Cambria" w:hAnsi="Cambria"/>
          <w:sz w:val="20"/>
          <w:szCs w:val="20"/>
        </w:rPr>
        <w:t xml:space="preserve"> Schools,</w:t>
      </w:r>
      <w:r>
        <w:rPr>
          <w:rFonts w:ascii="Cambria" w:hAnsi="Cambria"/>
          <w:sz w:val="20"/>
          <w:szCs w:val="20"/>
        </w:rPr>
        <w:t xml:space="preserve"> </w:t>
      </w:r>
      <w:proofErr w:type="spellStart"/>
      <w:r>
        <w:rPr>
          <w:rFonts w:ascii="Cambria" w:hAnsi="Cambria"/>
          <w:sz w:val="20"/>
          <w:szCs w:val="20"/>
        </w:rPr>
        <w:t>n.d.</w:t>
      </w:r>
      <w:proofErr w:type="spellEnd"/>
      <w:r>
        <w:rPr>
          <w:rFonts w:ascii="Cambria" w:hAnsi="Cambria"/>
          <w:sz w:val="20"/>
          <w:szCs w:val="20"/>
        </w:rPr>
        <w:t xml:space="preserve"> Web.</w:t>
      </w:r>
      <w:proofErr w:type="gramEnd"/>
      <w:r>
        <w:rPr>
          <w:rFonts w:ascii="Cambria" w:hAnsi="Cambria"/>
          <w:sz w:val="20"/>
          <w:szCs w:val="20"/>
        </w:rPr>
        <w:t xml:space="preserve"> October 2015. </w:t>
      </w:r>
    </w:p>
    <w:p w:rsidR="0022209C" w:rsidRPr="004906F3" w:rsidRDefault="00FF42EC" w:rsidP="00070D97">
      <w:pPr>
        <w:contextualSpacing/>
        <w:rPr>
          <w:rStyle w:val="Hyperlink"/>
          <w:rFonts w:ascii="Cambria" w:hAnsi="Cambria"/>
          <w:sz w:val="20"/>
          <w:szCs w:val="20"/>
          <w:u w:val="none"/>
        </w:rPr>
        <w:sectPr w:rsidR="0022209C" w:rsidRPr="004906F3" w:rsidSect="00473318">
          <w:pgSz w:w="12240" w:h="15840"/>
          <w:pgMar w:top="1440" w:right="1260" w:bottom="1440" w:left="1440" w:header="720" w:footer="720" w:gutter="0"/>
          <w:cols w:space="720"/>
          <w:docGrid w:linePitch="360"/>
        </w:sectPr>
      </w:pPr>
      <w:proofErr w:type="gramStart"/>
      <w:r w:rsidRPr="00DC6EA7">
        <w:rPr>
          <w:rFonts w:ascii="Cambria" w:hAnsi="Cambria"/>
          <w:i/>
          <w:sz w:val="20"/>
          <w:szCs w:val="20"/>
        </w:rPr>
        <w:t xml:space="preserve">Whittier Elementary </w:t>
      </w:r>
      <w:r w:rsidR="004906F3" w:rsidRPr="00DC6EA7">
        <w:rPr>
          <w:rFonts w:ascii="Cambria" w:hAnsi="Cambria"/>
          <w:i/>
          <w:sz w:val="20"/>
          <w:szCs w:val="20"/>
        </w:rPr>
        <w:t>School</w:t>
      </w:r>
      <w:r w:rsidR="004906F3">
        <w:rPr>
          <w:rFonts w:ascii="Cambria" w:hAnsi="Cambria"/>
          <w:sz w:val="20"/>
          <w:szCs w:val="20"/>
        </w:rPr>
        <w:t>.</w:t>
      </w:r>
      <w:proofErr w:type="gramEnd"/>
      <w:r w:rsidR="004906F3">
        <w:rPr>
          <w:rFonts w:ascii="Cambria" w:hAnsi="Cambria"/>
          <w:sz w:val="20"/>
          <w:szCs w:val="20"/>
        </w:rPr>
        <w:t xml:space="preserve"> </w:t>
      </w:r>
      <w:r w:rsidR="00DC6EA7">
        <w:rPr>
          <w:rFonts w:ascii="Cambria" w:hAnsi="Cambria"/>
          <w:sz w:val="20"/>
          <w:szCs w:val="20"/>
        </w:rPr>
        <w:t xml:space="preserve"> </w:t>
      </w:r>
      <w:proofErr w:type="gramStart"/>
      <w:r w:rsidR="00BC44F0">
        <w:rPr>
          <w:rFonts w:ascii="Cambria" w:hAnsi="Cambria"/>
          <w:sz w:val="20"/>
          <w:szCs w:val="20"/>
        </w:rPr>
        <w:t>Frederick County Public Schools,</w:t>
      </w:r>
      <w:r w:rsidR="004906F3">
        <w:rPr>
          <w:rFonts w:ascii="Cambria" w:hAnsi="Cambria"/>
          <w:sz w:val="20"/>
          <w:szCs w:val="20"/>
        </w:rPr>
        <w:t xml:space="preserve"> </w:t>
      </w:r>
      <w:proofErr w:type="spellStart"/>
      <w:r w:rsidR="004906F3">
        <w:rPr>
          <w:rFonts w:ascii="Cambria" w:hAnsi="Cambria"/>
          <w:sz w:val="20"/>
          <w:szCs w:val="20"/>
        </w:rPr>
        <w:t>n.d.</w:t>
      </w:r>
      <w:proofErr w:type="spellEnd"/>
      <w:r w:rsidR="004906F3">
        <w:rPr>
          <w:rFonts w:ascii="Cambria" w:hAnsi="Cambria"/>
          <w:sz w:val="20"/>
          <w:szCs w:val="20"/>
        </w:rPr>
        <w:t xml:space="preserve"> W</w:t>
      </w:r>
      <w:r w:rsidRPr="004906F3">
        <w:rPr>
          <w:rFonts w:ascii="Cambria" w:hAnsi="Cambria"/>
          <w:sz w:val="20"/>
          <w:szCs w:val="20"/>
        </w:rPr>
        <w:t>e</w:t>
      </w:r>
      <w:r w:rsidR="004906F3">
        <w:rPr>
          <w:rFonts w:ascii="Cambria" w:hAnsi="Cambria"/>
          <w:sz w:val="20"/>
          <w:szCs w:val="20"/>
        </w:rPr>
        <w:t>b.</w:t>
      </w:r>
      <w:proofErr w:type="gramEnd"/>
      <w:r w:rsidR="004906F3">
        <w:rPr>
          <w:rFonts w:ascii="Cambria" w:hAnsi="Cambria"/>
          <w:sz w:val="20"/>
          <w:szCs w:val="20"/>
        </w:rPr>
        <w:t xml:space="preserve"> October 2015.</w:t>
      </w:r>
      <w:r w:rsidRPr="004906F3">
        <w:rPr>
          <w:rFonts w:ascii="Cambria" w:hAnsi="Cambria"/>
          <w:sz w:val="20"/>
          <w:szCs w:val="20"/>
        </w:rPr>
        <w:t xml:space="preserve"> </w:t>
      </w:r>
    </w:p>
    <w:p w:rsidR="0022209C" w:rsidRDefault="0022209C" w:rsidP="0022209C">
      <w:pPr>
        <w:contextualSpacing/>
        <w:jc w:val="center"/>
        <w:rPr>
          <w:rFonts w:asciiTheme="majorHAnsi" w:hAnsiTheme="majorHAnsi"/>
          <w:b/>
        </w:rPr>
      </w:pPr>
      <w:r>
        <w:rPr>
          <w:rFonts w:asciiTheme="majorHAnsi" w:hAnsiTheme="majorHAnsi"/>
          <w:b/>
        </w:rPr>
        <w:lastRenderedPageBreak/>
        <w:t xml:space="preserve">Whittier Elementary </w:t>
      </w:r>
      <w:r w:rsidRPr="00A946C8">
        <w:rPr>
          <w:rFonts w:asciiTheme="majorHAnsi" w:hAnsiTheme="majorHAnsi"/>
          <w:b/>
        </w:rPr>
        <w:t>Curriculum</w:t>
      </w:r>
      <w:r>
        <w:rPr>
          <w:rFonts w:asciiTheme="majorHAnsi" w:hAnsiTheme="majorHAnsi"/>
          <w:b/>
        </w:rPr>
        <w:t xml:space="preserve"> Map</w:t>
      </w:r>
    </w:p>
    <w:p w:rsidR="0022209C" w:rsidRPr="00C67335" w:rsidRDefault="0022209C" w:rsidP="0022209C">
      <w:pPr>
        <w:contextualSpacing/>
        <w:jc w:val="center"/>
        <w:rPr>
          <w:rFonts w:asciiTheme="majorHAnsi" w:hAnsiTheme="majorHAnsi"/>
          <w:sz w:val="20"/>
          <w:szCs w:val="20"/>
        </w:rPr>
      </w:pPr>
      <w:r w:rsidRPr="00C67335">
        <w:rPr>
          <w:rFonts w:asciiTheme="majorHAnsi" w:hAnsiTheme="majorHAnsi"/>
          <w:sz w:val="20"/>
          <w:szCs w:val="20"/>
        </w:rPr>
        <w:t>Compiled by Carol Wellen</w:t>
      </w:r>
    </w:p>
    <w:tbl>
      <w:tblPr>
        <w:tblStyle w:val="ColorfulShading-Accent5"/>
        <w:tblW w:w="14148" w:type="dxa"/>
        <w:tblLook w:val="04A0" w:firstRow="1" w:lastRow="0" w:firstColumn="1" w:lastColumn="0" w:noHBand="0" w:noVBand="1"/>
      </w:tblPr>
      <w:tblGrid>
        <w:gridCol w:w="1368"/>
        <w:gridCol w:w="2130"/>
        <w:gridCol w:w="2130"/>
        <w:gridCol w:w="2130"/>
        <w:gridCol w:w="2130"/>
        <w:gridCol w:w="2130"/>
        <w:gridCol w:w="2130"/>
      </w:tblGrid>
      <w:tr w:rsidR="0022209C" w:rsidRPr="00957160" w:rsidTr="002220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 w:type="dxa"/>
            <w:tcBorders>
              <w:left w:val="single" w:sz="4" w:space="0" w:color="FFFFFF" w:themeColor="background1"/>
            </w:tcBorders>
            <w:shd w:val="clear" w:color="auto" w:fill="31849B" w:themeFill="accent5" w:themeFillShade="BF"/>
            <w:vAlign w:val="center"/>
          </w:tcPr>
          <w:p w:rsidR="0022209C" w:rsidRPr="00C67335" w:rsidRDefault="0022209C" w:rsidP="0022209C">
            <w:pPr>
              <w:jc w:val="center"/>
              <w:rPr>
                <w:rFonts w:asciiTheme="majorHAnsi" w:hAnsiTheme="majorHAnsi"/>
                <w:color w:val="FFFFFF" w:themeColor="background1"/>
                <w:sz w:val="16"/>
                <w:szCs w:val="16"/>
              </w:rPr>
            </w:pPr>
          </w:p>
          <w:p w:rsidR="0022209C" w:rsidRPr="00426749" w:rsidRDefault="0022209C" w:rsidP="0022209C">
            <w:pPr>
              <w:jc w:val="center"/>
              <w:rPr>
                <w:rFonts w:asciiTheme="majorHAnsi" w:hAnsiTheme="majorHAnsi"/>
                <w:color w:val="FFFFFF" w:themeColor="background1"/>
                <w:sz w:val="20"/>
                <w:szCs w:val="20"/>
              </w:rPr>
            </w:pPr>
          </w:p>
        </w:tc>
        <w:tc>
          <w:tcPr>
            <w:tcW w:w="2130" w:type="dxa"/>
            <w:shd w:val="clear" w:color="auto" w:fill="31849B" w:themeFill="accent5" w:themeFillShade="BF"/>
            <w:vAlign w:val="center"/>
          </w:tcPr>
          <w:p w:rsidR="0022209C" w:rsidRPr="00426749" w:rsidRDefault="0022209C" w:rsidP="002220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426749">
              <w:rPr>
                <w:rFonts w:asciiTheme="majorHAnsi" w:hAnsiTheme="majorHAnsi"/>
                <w:color w:val="FFFFFF" w:themeColor="background1"/>
                <w:sz w:val="20"/>
                <w:szCs w:val="20"/>
              </w:rPr>
              <w:t>Kindergarten</w:t>
            </w:r>
          </w:p>
        </w:tc>
        <w:tc>
          <w:tcPr>
            <w:tcW w:w="2130" w:type="dxa"/>
            <w:shd w:val="clear" w:color="auto" w:fill="31849B" w:themeFill="accent5" w:themeFillShade="BF"/>
            <w:vAlign w:val="center"/>
          </w:tcPr>
          <w:p w:rsidR="0022209C" w:rsidRPr="00426749" w:rsidRDefault="0022209C" w:rsidP="002220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426749">
              <w:rPr>
                <w:rFonts w:asciiTheme="majorHAnsi" w:hAnsiTheme="majorHAnsi"/>
                <w:color w:val="FFFFFF" w:themeColor="background1"/>
                <w:sz w:val="20"/>
                <w:szCs w:val="20"/>
              </w:rPr>
              <w:t>First Grade</w:t>
            </w:r>
          </w:p>
        </w:tc>
        <w:tc>
          <w:tcPr>
            <w:tcW w:w="2130" w:type="dxa"/>
            <w:shd w:val="clear" w:color="auto" w:fill="31849B" w:themeFill="accent5" w:themeFillShade="BF"/>
            <w:vAlign w:val="center"/>
          </w:tcPr>
          <w:p w:rsidR="0022209C" w:rsidRPr="00426749" w:rsidRDefault="0022209C" w:rsidP="002220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426749">
              <w:rPr>
                <w:rFonts w:asciiTheme="majorHAnsi" w:hAnsiTheme="majorHAnsi"/>
                <w:color w:val="FFFFFF" w:themeColor="background1"/>
                <w:sz w:val="20"/>
                <w:szCs w:val="20"/>
              </w:rPr>
              <w:t>Second Grade</w:t>
            </w:r>
          </w:p>
        </w:tc>
        <w:tc>
          <w:tcPr>
            <w:tcW w:w="2130" w:type="dxa"/>
            <w:shd w:val="clear" w:color="auto" w:fill="31849B" w:themeFill="accent5" w:themeFillShade="BF"/>
            <w:vAlign w:val="center"/>
          </w:tcPr>
          <w:p w:rsidR="0022209C" w:rsidRPr="00426749" w:rsidRDefault="0022209C" w:rsidP="002220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426749">
              <w:rPr>
                <w:rFonts w:asciiTheme="majorHAnsi" w:hAnsiTheme="majorHAnsi"/>
                <w:color w:val="FFFFFF" w:themeColor="background1"/>
                <w:sz w:val="20"/>
                <w:szCs w:val="20"/>
              </w:rPr>
              <w:t>Third  Grade</w:t>
            </w:r>
          </w:p>
        </w:tc>
        <w:tc>
          <w:tcPr>
            <w:tcW w:w="2130" w:type="dxa"/>
            <w:shd w:val="clear" w:color="auto" w:fill="31849B" w:themeFill="accent5" w:themeFillShade="BF"/>
            <w:vAlign w:val="center"/>
          </w:tcPr>
          <w:p w:rsidR="0022209C" w:rsidRPr="00426749" w:rsidRDefault="0022209C" w:rsidP="002220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426749">
              <w:rPr>
                <w:rFonts w:asciiTheme="majorHAnsi" w:hAnsiTheme="majorHAnsi"/>
                <w:color w:val="FFFFFF" w:themeColor="background1"/>
                <w:sz w:val="20"/>
                <w:szCs w:val="20"/>
              </w:rPr>
              <w:t>Fourth Grade</w:t>
            </w:r>
          </w:p>
        </w:tc>
        <w:tc>
          <w:tcPr>
            <w:tcW w:w="2130" w:type="dxa"/>
            <w:tcBorders>
              <w:right w:val="single" w:sz="4" w:space="0" w:color="FFFFFF" w:themeColor="background1"/>
            </w:tcBorders>
            <w:shd w:val="clear" w:color="auto" w:fill="31849B" w:themeFill="accent5" w:themeFillShade="BF"/>
            <w:vAlign w:val="center"/>
          </w:tcPr>
          <w:p w:rsidR="0022209C" w:rsidRPr="00426749" w:rsidRDefault="0022209C" w:rsidP="0022209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426749">
              <w:rPr>
                <w:rFonts w:asciiTheme="majorHAnsi" w:hAnsiTheme="majorHAnsi"/>
                <w:color w:val="FFFFFF" w:themeColor="background1"/>
                <w:sz w:val="20"/>
                <w:szCs w:val="20"/>
              </w:rPr>
              <w:t>Fifth Grade</w:t>
            </w:r>
          </w:p>
        </w:tc>
      </w:tr>
      <w:tr w:rsidR="0022209C" w:rsidRPr="00957160" w:rsidTr="00222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sidRPr="00426749">
              <w:rPr>
                <w:rFonts w:asciiTheme="majorHAnsi" w:hAnsiTheme="majorHAnsi"/>
                <w:b/>
                <w:sz w:val="20"/>
                <w:szCs w:val="20"/>
              </w:rPr>
              <w:t>English Language Arts (ELA)</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Alphabet/letters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Sight words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Short stories: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-Fall and pumpkins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-Winter holidays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Fairy tales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Poems/nursery rhymes</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Sight words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Short stories: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-Fall and apples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-Author </w:t>
            </w:r>
            <w:r w:rsidR="00210551">
              <w:rPr>
                <w:rFonts w:asciiTheme="majorHAnsi" w:hAnsiTheme="majorHAnsi"/>
                <w:sz w:val="18"/>
                <w:szCs w:val="18"/>
              </w:rPr>
              <w:t>study</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Fairy tales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Poems/nursery rhymes</w:t>
            </w:r>
            <w:r w:rsidRPr="004762F4">
              <w:rPr>
                <w:rFonts w:asciiTheme="majorHAnsi" w:hAnsiTheme="majorHAnsi"/>
                <w:sz w:val="18"/>
                <w:szCs w:val="18"/>
              </w:rPr>
              <w:t xml:space="preserve"> </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Writing small moments</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Short stories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Informational reading</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Text features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Fables &amp; folktales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Writing about leaders Animal report research</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Realistic fiction</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Informational reading</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Text features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Fables &amp; folktales </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History month topics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Animal report research</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Realistic fiction</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Historical fiction</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Informational reading</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Drama/plays</w:t>
            </w:r>
          </w:p>
          <w:p w:rsidR="0022209C" w:rsidRDefault="00210551"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Mythology</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Biographies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Biography research</w:t>
            </w:r>
          </w:p>
        </w:tc>
        <w:tc>
          <w:tcPr>
            <w:tcW w:w="2130" w:type="dxa"/>
          </w:tcPr>
          <w:p w:rsidR="00210551" w:rsidRDefault="00210551" w:rsidP="00210551">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Realistic fiction</w:t>
            </w:r>
          </w:p>
          <w:p w:rsidR="00210551" w:rsidRDefault="00210551" w:rsidP="00210551">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Historical fiction</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Informational reading</w:t>
            </w:r>
          </w:p>
          <w:p w:rsidR="00210551" w:rsidRDefault="00210551" w:rsidP="00210551">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Drama/plays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Biographies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Biomes research</w:t>
            </w:r>
          </w:p>
        </w:tc>
      </w:tr>
      <w:tr w:rsidR="0022209C" w:rsidRPr="00957160" w:rsidTr="0022209C">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FFFFFF" w:themeColor="background1"/>
              <w:left w:val="single" w:sz="4" w:space="0" w:color="FFFFFF" w:themeColor="background1"/>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sidRPr="00426749">
              <w:rPr>
                <w:rFonts w:asciiTheme="majorHAnsi" w:hAnsiTheme="majorHAnsi"/>
                <w:b/>
                <w:sz w:val="20"/>
                <w:szCs w:val="20"/>
              </w:rPr>
              <w:t>Math</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Count</w:t>
            </w:r>
            <w:r w:rsidRPr="004762F4">
              <w:rPr>
                <w:rFonts w:asciiTheme="majorHAnsi" w:hAnsiTheme="majorHAnsi"/>
                <w:sz w:val="18"/>
                <w:szCs w:val="18"/>
              </w:rPr>
              <w:t xml:space="preserve"> to 100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Write numbers 0 - 20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Compare</w:t>
            </w:r>
            <w:r w:rsidRPr="004762F4">
              <w:rPr>
                <w:rFonts w:asciiTheme="majorHAnsi" w:hAnsiTheme="majorHAnsi"/>
                <w:sz w:val="18"/>
                <w:szCs w:val="18"/>
              </w:rPr>
              <w:t xml:space="preserve"> numbers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Measur</w:t>
            </w:r>
            <w:r>
              <w:rPr>
                <w:rFonts w:asciiTheme="majorHAnsi" w:hAnsiTheme="majorHAnsi"/>
                <w:sz w:val="18"/>
                <w:szCs w:val="18"/>
              </w:rPr>
              <w:t>e objects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Know 2D/3D s</w:t>
            </w:r>
            <w:r w:rsidRPr="004762F4">
              <w:rPr>
                <w:rFonts w:asciiTheme="majorHAnsi" w:hAnsiTheme="majorHAnsi"/>
                <w:sz w:val="18"/>
                <w:szCs w:val="18"/>
              </w:rPr>
              <w:t>hapes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Make 10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Place value</w:t>
            </w:r>
            <w:r>
              <w:rPr>
                <w:rFonts w:asciiTheme="majorHAnsi" w:hAnsiTheme="majorHAnsi"/>
                <w:sz w:val="18"/>
                <w:szCs w:val="18"/>
              </w:rPr>
              <w:t xml:space="preserve"> – more/less</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Count</w:t>
            </w:r>
            <w:r w:rsidRPr="004762F4">
              <w:rPr>
                <w:rFonts w:asciiTheme="majorHAnsi" w:hAnsiTheme="majorHAnsi"/>
                <w:sz w:val="18"/>
                <w:szCs w:val="18"/>
              </w:rPr>
              <w:t xml:space="preserve"> to 120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Add/subtract within 20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Compare</w:t>
            </w:r>
            <w:r w:rsidRPr="004762F4">
              <w:rPr>
                <w:rFonts w:asciiTheme="majorHAnsi" w:hAnsiTheme="majorHAnsi"/>
                <w:sz w:val="18"/>
                <w:szCs w:val="18"/>
              </w:rPr>
              <w:t xml:space="preserve"> lengths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Measure</w:t>
            </w:r>
            <w:r>
              <w:rPr>
                <w:rFonts w:asciiTheme="majorHAnsi" w:hAnsiTheme="majorHAnsi"/>
                <w:sz w:val="18"/>
                <w:szCs w:val="18"/>
              </w:rPr>
              <w:t xml:space="preserve"> objects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Know s</w:t>
            </w:r>
            <w:r w:rsidRPr="004762F4">
              <w:rPr>
                <w:rFonts w:asciiTheme="majorHAnsi" w:hAnsiTheme="majorHAnsi"/>
                <w:sz w:val="18"/>
                <w:szCs w:val="18"/>
              </w:rPr>
              <w:t xml:space="preserve">hapes </w:t>
            </w:r>
            <w:r>
              <w:rPr>
                <w:rFonts w:asciiTheme="majorHAnsi" w:hAnsiTheme="majorHAnsi"/>
                <w:sz w:val="18"/>
                <w:szCs w:val="18"/>
              </w:rPr>
              <w:t xml:space="preserve">&amp; </w:t>
            </w:r>
            <w:r w:rsidRPr="004762F4">
              <w:rPr>
                <w:rFonts w:asciiTheme="majorHAnsi" w:hAnsiTheme="majorHAnsi"/>
                <w:sz w:val="18"/>
                <w:szCs w:val="18"/>
              </w:rPr>
              <w:t>fractions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Tell t</w:t>
            </w:r>
            <w:r w:rsidRPr="004762F4">
              <w:rPr>
                <w:rFonts w:asciiTheme="majorHAnsi" w:hAnsiTheme="majorHAnsi"/>
                <w:sz w:val="18"/>
                <w:szCs w:val="18"/>
              </w:rPr>
              <w:t>ime</w:t>
            </w:r>
            <w:r>
              <w:rPr>
                <w:rFonts w:asciiTheme="majorHAnsi" w:hAnsiTheme="majorHAnsi"/>
                <w:sz w:val="18"/>
                <w:szCs w:val="18"/>
              </w:rPr>
              <w:t xml:space="preserve"> to the half hour</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Place value</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Add &amp; subtract 2 digits </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Use m</w:t>
            </w:r>
            <w:r w:rsidRPr="004762F4">
              <w:rPr>
                <w:rFonts w:asciiTheme="majorHAnsi" w:hAnsiTheme="majorHAnsi"/>
                <w:sz w:val="18"/>
                <w:szCs w:val="18"/>
              </w:rPr>
              <w:t>oney</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Graph d</w:t>
            </w:r>
            <w:r w:rsidRPr="004762F4">
              <w:rPr>
                <w:rFonts w:asciiTheme="majorHAnsi" w:hAnsiTheme="majorHAnsi"/>
                <w:sz w:val="18"/>
                <w:szCs w:val="18"/>
              </w:rPr>
              <w:t>ata</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Measure</w:t>
            </w:r>
            <w:r>
              <w:rPr>
                <w:rFonts w:asciiTheme="majorHAnsi" w:hAnsiTheme="majorHAnsi"/>
                <w:sz w:val="18"/>
                <w:szCs w:val="18"/>
              </w:rPr>
              <w:t xml:space="preserve"> objects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Geometry</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Tell t</w:t>
            </w:r>
            <w:r w:rsidRPr="004762F4">
              <w:rPr>
                <w:rFonts w:asciiTheme="majorHAnsi" w:hAnsiTheme="majorHAnsi"/>
                <w:sz w:val="18"/>
                <w:szCs w:val="18"/>
              </w:rPr>
              <w:t>ime</w:t>
            </w:r>
            <w:r>
              <w:rPr>
                <w:rFonts w:asciiTheme="majorHAnsi" w:hAnsiTheme="majorHAnsi"/>
                <w:sz w:val="18"/>
                <w:szCs w:val="18"/>
              </w:rPr>
              <w:t xml:space="preserve"> to 5 min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Place value</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Add &amp; subtract 3 digits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Multipl</w:t>
            </w:r>
            <w:r>
              <w:rPr>
                <w:rFonts w:asciiTheme="majorHAnsi" w:hAnsiTheme="majorHAnsi"/>
                <w:sz w:val="18"/>
                <w:szCs w:val="18"/>
              </w:rPr>
              <w:t>y to 100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Shapes – sides, angles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Understand f</w:t>
            </w:r>
            <w:r w:rsidRPr="004762F4">
              <w:rPr>
                <w:rFonts w:asciiTheme="majorHAnsi" w:hAnsiTheme="majorHAnsi"/>
                <w:sz w:val="18"/>
                <w:szCs w:val="18"/>
              </w:rPr>
              <w:t>ractions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T</w:t>
            </w:r>
            <w:r>
              <w:rPr>
                <w:rFonts w:asciiTheme="majorHAnsi" w:hAnsiTheme="majorHAnsi"/>
                <w:sz w:val="18"/>
                <w:szCs w:val="18"/>
              </w:rPr>
              <w:t>ell t</w:t>
            </w:r>
            <w:r w:rsidRPr="004762F4">
              <w:rPr>
                <w:rFonts w:asciiTheme="majorHAnsi" w:hAnsiTheme="majorHAnsi"/>
                <w:sz w:val="18"/>
                <w:szCs w:val="18"/>
              </w:rPr>
              <w:t>ime</w:t>
            </w:r>
            <w:r>
              <w:rPr>
                <w:rFonts w:asciiTheme="majorHAnsi" w:hAnsiTheme="majorHAnsi"/>
                <w:sz w:val="18"/>
                <w:szCs w:val="18"/>
              </w:rPr>
              <w:t xml:space="preserve"> to the min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Weight and volume</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Place value to thousand</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Add &amp; subtract with regrouping</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Multipl</w:t>
            </w:r>
            <w:r>
              <w:rPr>
                <w:rFonts w:asciiTheme="majorHAnsi" w:hAnsiTheme="majorHAnsi"/>
                <w:sz w:val="18"/>
                <w:szCs w:val="18"/>
              </w:rPr>
              <w:t>y/divide 2 digits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Find a</w:t>
            </w:r>
            <w:r w:rsidRPr="004762F4">
              <w:rPr>
                <w:rFonts w:asciiTheme="majorHAnsi" w:hAnsiTheme="majorHAnsi"/>
                <w:sz w:val="18"/>
                <w:szCs w:val="18"/>
              </w:rPr>
              <w:t>rea &amp; perimeter</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Add/</w:t>
            </w:r>
            <w:r w:rsidRPr="004762F4">
              <w:rPr>
                <w:rFonts w:asciiTheme="majorHAnsi" w:hAnsiTheme="majorHAnsi"/>
                <w:sz w:val="18"/>
                <w:szCs w:val="18"/>
              </w:rPr>
              <w:t>subtract fractions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Measure a</w:t>
            </w:r>
            <w:r w:rsidRPr="004762F4">
              <w:rPr>
                <w:rFonts w:asciiTheme="majorHAnsi" w:hAnsiTheme="majorHAnsi"/>
                <w:sz w:val="18"/>
                <w:szCs w:val="18"/>
              </w:rPr>
              <w:t>ngles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Place value to millions</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Add &amp; s</w:t>
            </w:r>
            <w:r w:rsidRPr="004762F4">
              <w:rPr>
                <w:rFonts w:asciiTheme="majorHAnsi" w:hAnsiTheme="majorHAnsi"/>
                <w:sz w:val="18"/>
                <w:szCs w:val="18"/>
              </w:rPr>
              <w:t>ubtract decimals, fractions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Powers of 10</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Volume</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Graph</w:t>
            </w:r>
            <w:r>
              <w:rPr>
                <w:rFonts w:asciiTheme="majorHAnsi" w:hAnsiTheme="majorHAnsi"/>
                <w:sz w:val="18"/>
                <w:szCs w:val="18"/>
              </w:rPr>
              <w:t xml:space="preserve"> data</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roofErr w:type="spellStart"/>
            <w:r>
              <w:rPr>
                <w:rFonts w:asciiTheme="majorHAnsi" w:hAnsiTheme="majorHAnsi"/>
                <w:sz w:val="18"/>
                <w:szCs w:val="18"/>
              </w:rPr>
              <w:t>Mult</w:t>
            </w:r>
            <w:proofErr w:type="spellEnd"/>
            <w:r>
              <w:rPr>
                <w:rFonts w:asciiTheme="majorHAnsi" w:hAnsiTheme="majorHAnsi"/>
                <w:sz w:val="18"/>
                <w:szCs w:val="18"/>
              </w:rPr>
              <w:t>./</w:t>
            </w:r>
            <w:r w:rsidRPr="004762F4">
              <w:rPr>
                <w:rFonts w:asciiTheme="majorHAnsi" w:hAnsiTheme="majorHAnsi"/>
                <w:sz w:val="18"/>
                <w:szCs w:val="18"/>
              </w:rPr>
              <w:t>divide fractions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Place value of decimals</w:t>
            </w:r>
          </w:p>
        </w:tc>
      </w:tr>
      <w:tr w:rsidR="0022209C" w:rsidRPr="00957160" w:rsidTr="00222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FFFFFF" w:themeColor="background1"/>
              <w:left w:val="single" w:sz="4" w:space="0" w:color="FFFFFF" w:themeColor="background1"/>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sidRPr="00426749">
              <w:rPr>
                <w:rFonts w:asciiTheme="majorHAnsi" w:hAnsiTheme="majorHAnsi"/>
                <w:b/>
                <w:sz w:val="20"/>
                <w:szCs w:val="20"/>
              </w:rPr>
              <w:t>Social Studies</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World cultures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World holidays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Communities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Families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Leaders- Washington, Rosa Parks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Local geography</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Maps &amp; directions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US Symbols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School rules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Children of</w:t>
            </w:r>
            <w:r w:rsidRPr="004762F4">
              <w:rPr>
                <w:rFonts w:asciiTheme="majorHAnsi" w:hAnsiTheme="majorHAnsi"/>
                <w:sz w:val="18"/>
                <w:szCs w:val="18"/>
              </w:rPr>
              <w:t xml:space="preserve"> the world</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Leaders –Lincoln, ML King Jr</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Goods &amp; Services</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Maps &amp; directions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US Symbols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Geographic features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Money &amp; finance</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Democracy &amp; elections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Natural resources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Pollution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Maps &amp; directions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Frederick </w:t>
            </w:r>
            <w:r w:rsidRPr="004762F4">
              <w:rPr>
                <w:rFonts w:asciiTheme="majorHAnsi" w:hAnsiTheme="majorHAnsi"/>
                <w:sz w:val="18"/>
                <w:szCs w:val="18"/>
              </w:rPr>
              <w:t>landmarks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World Cultures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Economy, Production</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Immigration &amp; </w:t>
            </w:r>
            <w:proofErr w:type="spellStart"/>
            <w:r>
              <w:rPr>
                <w:rFonts w:asciiTheme="majorHAnsi" w:hAnsiTheme="majorHAnsi"/>
                <w:sz w:val="18"/>
                <w:szCs w:val="18"/>
              </w:rPr>
              <w:t>Govt</w:t>
            </w:r>
            <w:proofErr w:type="spellEnd"/>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Environmental Issues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Holidays </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Regions of Maryland</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Early Explorers Maryland Settlement </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Post Revolution to Modern Times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Maryland Government</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American Beginnings</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Colonial America</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American Revolution</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US Constitution</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We the People: US Government</w:t>
            </w:r>
          </w:p>
        </w:tc>
      </w:tr>
      <w:tr w:rsidR="0022209C" w:rsidRPr="00957160" w:rsidTr="0022209C">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FFFFFF" w:themeColor="background1"/>
              <w:left w:val="single" w:sz="4" w:space="0" w:color="FFFFFF" w:themeColor="background1"/>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sidRPr="00426749">
              <w:rPr>
                <w:rFonts w:asciiTheme="majorHAnsi" w:hAnsiTheme="majorHAnsi"/>
                <w:b/>
                <w:sz w:val="20"/>
                <w:szCs w:val="20"/>
              </w:rPr>
              <w:t>Science</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Magnets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Matter</w:t>
            </w:r>
            <w:r>
              <w:rPr>
                <w:rFonts w:asciiTheme="majorHAnsi" w:hAnsiTheme="majorHAnsi"/>
                <w:sz w:val="18"/>
                <w:szCs w:val="18"/>
              </w:rPr>
              <w:t xml:space="preserve"> &amp; h</w:t>
            </w:r>
            <w:r w:rsidRPr="004762F4">
              <w:rPr>
                <w:rFonts w:asciiTheme="majorHAnsi" w:hAnsiTheme="majorHAnsi"/>
                <w:sz w:val="18"/>
                <w:szCs w:val="18"/>
              </w:rPr>
              <w:t>eat</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Crystals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Weather</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Seasons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Plants and s</w:t>
            </w:r>
            <w:r w:rsidRPr="004762F4">
              <w:rPr>
                <w:rFonts w:asciiTheme="majorHAnsi" w:hAnsiTheme="majorHAnsi"/>
                <w:sz w:val="18"/>
                <w:szCs w:val="18"/>
              </w:rPr>
              <w:t>eeds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Animals: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caterpillars, t</w:t>
            </w:r>
            <w:r w:rsidRPr="004762F4">
              <w:rPr>
                <w:rFonts w:asciiTheme="majorHAnsi" w:hAnsiTheme="majorHAnsi"/>
                <w:sz w:val="18"/>
                <w:szCs w:val="18"/>
              </w:rPr>
              <w:t>adpoles</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Weather</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Temperature</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Clouds and r</w:t>
            </w:r>
            <w:r w:rsidRPr="004762F4">
              <w:rPr>
                <w:rFonts w:asciiTheme="majorHAnsi" w:hAnsiTheme="majorHAnsi"/>
                <w:sz w:val="18"/>
                <w:szCs w:val="18"/>
              </w:rPr>
              <w:t>ain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Organisms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Life Cycles: Mealworms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Terrarium </w:t>
            </w:r>
            <w:r>
              <w:rPr>
                <w:rFonts w:asciiTheme="majorHAnsi" w:hAnsiTheme="majorHAnsi"/>
                <w:sz w:val="18"/>
                <w:szCs w:val="18"/>
              </w:rPr>
              <w:t>h</w:t>
            </w:r>
            <w:r w:rsidRPr="004762F4">
              <w:rPr>
                <w:rFonts w:asciiTheme="majorHAnsi" w:hAnsiTheme="majorHAnsi"/>
                <w:sz w:val="18"/>
                <w:szCs w:val="18"/>
              </w:rPr>
              <w:t>abitats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Animal adaptations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Solids and l</w:t>
            </w:r>
            <w:r w:rsidRPr="004762F4">
              <w:rPr>
                <w:rFonts w:asciiTheme="majorHAnsi" w:hAnsiTheme="majorHAnsi"/>
                <w:sz w:val="18"/>
                <w:szCs w:val="18"/>
              </w:rPr>
              <w:t>iquids</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Sun, moon and s</w:t>
            </w:r>
            <w:r w:rsidRPr="004762F4">
              <w:rPr>
                <w:rFonts w:asciiTheme="majorHAnsi" w:hAnsiTheme="majorHAnsi"/>
                <w:sz w:val="18"/>
                <w:szCs w:val="18"/>
              </w:rPr>
              <w:t>tars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Moon p</w:t>
            </w:r>
            <w:r w:rsidRPr="004762F4">
              <w:rPr>
                <w:rFonts w:asciiTheme="majorHAnsi" w:hAnsiTheme="majorHAnsi"/>
                <w:sz w:val="18"/>
                <w:szCs w:val="18"/>
              </w:rPr>
              <w:t>hases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Chemical changes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Solids, l</w:t>
            </w:r>
            <w:r w:rsidRPr="004762F4">
              <w:rPr>
                <w:rFonts w:asciiTheme="majorHAnsi" w:hAnsiTheme="majorHAnsi"/>
                <w:sz w:val="18"/>
                <w:szCs w:val="18"/>
              </w:rPr>
              <w:t xml:space="preserve">iquids, </w:t>
            </w:r>
            <w:r>
              <w:rPr>
                <w:rFonts w:asciiTheme="majorHAnsi" w:hAnsiTheme="majorHAnsi"/>
                <w:sz w:val="18"/>
                <w:szCs w:val="18"/>
              </w:rPr>
              <w:t>g</w:t>
            </w:r>
            <w:r w:rsidRPr="004762F4">
              <w:rPr>
                <w:rFonts w:asciiTheme="majorHAnsi" w:hAnsiTheme="majorHAnsi"/>
                <w:sz w:val="18"/>
                <w:szCs w:val="18"/>
              </w:rPr>
              <w:t>ases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Mixtures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Life Cycles: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w:t>
            </w:r>
            <w:r w:rsidRPr="004762F4">
              <w:rPr>
                <w:rFonts w:asciiTheme="majorHAnsi" w:hAnsiTheme="majorHAnsi"/>
                <w:sz w:val="18"/>
                <w:szCs w:val="18"/>
              </w:rPr>
              <w:t xml:space="preserve">nsects &amp; </w:t>
            </w:r>
            <w:r>
              <w:rPr>
                <w:rFonts w:asciiTheme="majorHAnsi" w:hAnsiTheme="majorHAnsi"/>
                <w:sz w:val="18"/>
                <w:szCs w:val="18"/>
              </w:rPr>
              <w:t>f</w:t>
            </w:r>
            <w:r w:rsidRPr="004762F4">
              <w:rPr>
                <w:rFonts w:asciiTheme="majorHAnsi" w:hAnsiTheme="majorHAnsi"/>
                <w:sz w:val="18"/>
                <w:szCs w:val="18"/>
              </w:rPr>
              <w:t>rogs</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Aquarium h</w:t>
            </w:r>
            <w:r w:rsidRPr="004762F4">
              <w:rPr>
                <w:rFonts w:asciiTheme="majorHAnsi" w:hAnsiTheme="majorHAnsi"/>
                <w:sz w:val="18"/>
                <w:szCs w:val="18"/>
              </w:rPr>
              <w:t>abitats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Food webs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Chemical </w:t>
            </w:r>
            <w:r>
              <w:rPr>
                <w:rFonts w:asciiTheme="majorHAnsi" w:hAnsiTheme="majorHAnsi"/>
                <w:sz w:val="18"/>
                <w:szCs w:val="18"/>
              </w:rPr>
              <w:t>c</w:t>
            </w:r>
            <w:r w:rsidRPr="004762F4">
              <w:rPr>
                <w:rFonts w:asciiTheme="majorHAnsi" w:hAnsiTheme="majorHAnsi"/>
                <w:sz w:val="18"/>
                <w:szCs w:val="18"/>
              </w:rPr>
              <w:t>lassification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Chemical tests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Rocks</w:t>
            </w:r>
            <w:r>
              <w:rPr>
                <w:rFonts w:asciiTheme="majorHAnsi" w:hAnsiTheme="majorHAnsi"/>
                <w:sz w:val="18"/>
                <w:szCs w:val="18"/>
              </w:rPr>
              <w:t xml:space="preserve"> &amp; m</w:t>
            </w:r>
            <w:r w:rsidRPr="004762F4">
              <w:rPr>
                <w:rFonts w:asciiTheme="majorHAnsi" w:hAnsiTheme="majorHAnsi"/>
                <w:sz w:val="18"/>
                <w:szCs w:val="18"/>
              </w:rPr>
              <w:t>inerals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Soil &amp;</w:t>
            </w:r>
            <w:r>
              <w:rPr>
                <w:rFonts w:asciiTheme="majorHAnsi" w:hAnsiTheme="majorHAnsi"/>
                <w:sz w:val="18"/>
                <w:szCs w:val="18"/>
              </w:rPr>
              <w:t xml:space="preserve"> f</w:t>
            </w:r>
            <w:r w:rsidRPr="004762F4">
              <w:rPr>
                <w:rFonts w:asciiTheme="majorHAnsi" w:hAnsiTheme="majorHAnsi"/>
                <w:sz w:val="18"/>
                <w:szCs w:val="18"/>
              </w:rPr>
              <w:t>ossils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Renewable  resources </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Recycling</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Classification of </w:t>
            </w:r>
            <w:r>
              <w:rPr>
                <w:rFonts w:asciiTheme="majorHAnsi" w:hAnsiTheme="majorHAnsi"/>
                <w:sz w:val="18"/>
                <w:szCs w:val="18"/>
              </w:rPr>
              <w:t>plants and a</w:t>
            </w:r>
            <w:r w:rsidRPr="004762F4">
              <w:rPr>
                <w:rFonts w:asciiTheme="majorHAnsi" w:hAnsiTheme="majorHAnsi"/>
                <w:sz w:val="18"/>
                <w:szCs w:val="18"/>
              </w:rPr>
              <w:t>nimals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Light &amp;</w:t>
            </w:r>
            <w:r>
              <w:rPr>
                <w:rFonts w:asciiTheme="majorHAnsi" w:hAnsiTheme="majorHAnsi"/>
                <w:sz w:val="18"/>
                <w:szCs w:val="18"/>
              </w:rPr>
              <w:t xml:space="preserve"> r</w:t>
            </w:r>
            <w:r w:rsidRPr="004762F4">
              <w:rPr>
                <w:rFonts w:asciiTheme="majorHAnsi" w:hAnsiTheme="majorHAnsi"/>
                <w:sz w:val="18"/>
                <w:szCs w:val="18"/>
              </w:rPr>
              <w:t>efraction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Mirrors &amp; </w:t>
            </w:r>
            <w:r>
              <w:rPr>
                <w:rFonts w:asciiTheme="majorHAnsi" w:hAnsiTheme="majorHAnsi"/>
                <w:sz w:val="18"/>
                <w:szCs w:val="18"/>
              </w:rPr>
              <w:t>r</w:t>
            </w:r>
            <w:r w:rsidRPr="004762F4">
              <w:rPr>
                <w:rFonts w:asciiTheme="majorHAnsi" w:hAnsiTheme="majorHAnsi"/>
                <w:sz w:val="18"/>
                <w:szCs w:val="18"/>
              </w:rPr>
              <w:t>eflection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Moon phases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Solar system &amp; planets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Motion </w:t>
            </w:r>
            <w:r>
              <w:rPr>
                <w:rFonts w:asciiTheme="majorHAnsi" w:hAnsiTheme="majorHAnsi"/>
                <w:sz w:val="18"/>
                <w:szCs w:val="18"/>
              </w:rPr>
              <w:t>&amp; e</w:t>
            </w:r>
            <w:r w:rsidRPr="004762F4">
              <w:rPr>
                <w:rFonts w:asciiTheme="majorHAnsi" w:hAnsiTheme="majorHAnsi"/>
                <w:sz w:val="18"/>
                <w:szCs w:val="18"/>
              </w:rPr>
              <w:t xml:space="preserve">nergy </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Vehicle design</w:t>
            </w:r>
          </w:p>
        </w:tc>
        <w:tc>
          <w:tcPr>
            <w:tcW w:w="2130" w:type="dxa"/>
          </w:tcPr>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Rocks &amp; m</w:t>
            </w:r>
            <w:r w:rsidRPr="004762F4">
              <w:rPr>
                <w:rFonts w:asciiTheme="majorHAnsi" w:hAnsiTheme="majorHAnsi"/>
                <w:sz w:val="18"/>
                <w:szCs w:val="18"/>
              </w:rPr>
              <w:t>inerals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Water cycle</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Weathering &amp; </w:t>
            </w:r>
            <w:r>
              <w:rPr>
                <w:rFonts w:asciiTheme="majorHAnsi" w:hAnsiTheme="majorHAnsi"/>
                <w:sz w:val="18"/>
                <w:szCs w:val="18"/>
              </w:rPr>
              <w:t>e</w:t>
            </w:r>
            <w:r w:rsidRPr="004762F4">
              <w:rPr>
                <w:rFonts w:asciiTheme="majorHAnsi" w:hAnsiTheme="majorHAnsi"/>
                <w:sz w:val="18"/>
                <w:szCs w:val="18"/>
              </w:rPr>
              <w:t>rosion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Terrarium h</w:t>
            </w:r>
            <w:r w:rsidRPr="004762F4">
              <w:rPr>
                <w:rFonts w:asciiTheme="majorHAnsi" w:hAnsiTheme="majorHAnsi"/>
                <w:sz w:val="18"/>
                <w:szCs w:val="18"/>
              </w:rPr>
              <w:t>abitats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Photosynthesis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Microscopes &amp; cells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Electricity</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Magnetism</w:t>
            </w:r>
          </w:p>
        </w:tc>
      </w:tr>
      <w:tr w:rsidR="0022209C" w:rsidRPr="00957160" w:rsidTr="00222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FFFFFF" w:themeColor="background1"/>
              <w:left w:val="single" w:sz="4" w:space="0" w:color="FFFFFF" w:themeColor="background1"/>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sidRPr="00426749">
              <w:rPr>
                <w:rFonts w:asciiTheme="majorHAnsi" w:hAnsiTheme="majorHAnsi"/>
                <w:b/>
                <w:sz w:val="20"/>
                <w:szCs w:val="20"/>
              </w:rPr>
              <w:t>Art</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Colors, shapes, lines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Portraits, Landscapes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Drawing, painting, mixed media/collage</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Colors, shapes, lines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Portraits, Landscapes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Drawing, painting, mixed media/collage</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Colors, shapes, lines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Portraits</w:t>
            </w:r>
            <w:r>
              <w:rPr>
                <w:rFonts w:asciiTheme="majorHAnsi" w:hAnsiTheme="majorHAnsi"/>
                <w:sz w:val="18"/>
                <w:szCs w:val="18"/>
              </w:rPr>
              <w:t xml:space="preserve"> </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Land-, c</w:t>
            </w:r>
            <w:r w:rsidRPr="004762F4">
              <w:rPr>
                <w:rFonts w:asciiTheme="majorHAnsi" w:hAnsiTheme="majorHAnsi"/>
                <w:sz w:val="18"/>
                <w:szCs w:val="18"/>
              </w:rPr>
              <w:t>ity</w:t>
            </w:r>
            <w:r>
              <w:rPr>
                <w:rFonts w:asciiTheme="majorHAnsi" w:hAnsiTheme="majorHAnsi"/>
                <w:sz w:val="18"/>
                <w:szCs w:val="18"/>
              </w:rPr>
              <w:t xml:space="preserve">-, </w:t>
            </w:r>
            <w:r w:rsidRPr="004762F4">
              <w:rPr>
                <w:rFonts w:asciiTheme="majorHAnsi" w:hAnsiTheme="majorHAnsi"/>
                <w:sz w:val="18"/>
                <w:szCs w:val="18"/>
              </w:rPr>
              <w:t xml:space="preserve"> seascapes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Drawing</w:t>
            </w:r>
            <w:r>
              <w:rPr>
                <w:rFonts w:asciiTheme="majorHAnsi" w:hAnsiTheme="majorHAnsi"/>
                <w:sz w:val="18"/>
                <w:szCs w:val="18"/>
              </w:rPr>
              <w:t>, painting, etc.</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Portraits</w:t>
            </w:r>
            <w:r>
              <w:rPr>
                <w:rFonts w:asciiTheme="majorHAnsi" w:hAnsiTheme="majorHAnsi"/>
                <w:sz w:val="18"/>
                <w:szCs w:val="18"/>
              </w:rPr>
              <w:t xml:space="preserve"> </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Still life</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Land-, c</w:t>
            </w:r>
            <w:r w:rsidRPr="004762F4">
              <w:rPr>
                <w:rFonts w:asciiTheme="majorHAnsi" w:hAnsiTheme="majorHAnsi"/>
                <w:sz w:val="18"/>
                <w:szCs w:val="18"/>
              </w:rPr>
              <w:t>ity</w:t>
            </w:r>
            <w:r>
              <w:rPr>
                <w:rFonts w:asciiTheme="majorHAnsi" w:hAnsiTheme="majorHAnsi"/>
                <w:sz w:val="18"/>
                <w:szCs w:val="18"/>
              </w:rPr>
              <w:t xml:space="preserve">-, </w:t>
            </w:r>
            <w:r w:rsidRPr="004762F4">
              <w:rPr>
                <w:rFonts w:asciiTheme="majorHAnsi" w:hAnsiTheme="majorHAnsi"/>
                <w:sz w:val="18"/>
                <w:szCs w:val="18"/>
              </w:rPr>
              <w:t xml:space="preserve"> seascapes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Drawing, painting, </w:t>
            </w:r>
            <w:r>
              <w:rPr>
                <w:rFonts w:asciiTheme="majorHAnsi" w:hAnsiTheme="majorHAnsi"/>
                <w:sz w:val="18"/>
                <w:szCs w:val="18"/>
              </w:rPr>
              <w:t>etc.</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Portraits</w:t>
            </w:r>
            <w:r>
              <w:rPr>
                <w:rFonts w:asciiTheme="majorHAnsi" w:hAnsiTheme="majorHAnsi"/>
                <w:sz w:val="18"/>
                <w:szCs w:val="18"/>
              </w:rPr>
              <w:t xml:space="preserve"> and still life</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Land-, c</w:t>
            </w:r>
            <w:r w:rsidRPr="004762F4">
              <w:rPr>
                <w:rFonts w:asciiTheme="majorHAnsi" w:hAnsiTheme="majorHAnsi"/>
                <w:sz w:val="18"/>
                <w:szCs w:val="18"/>
              </w:rPr>
              <w:t>ity</w:t>
            </w:r>
            <w:r>
              <w:rPr>
                <w:rFonts w:asciiTheme="majorHAnsi" w:hAnsiTheme="majorHAnsi"/>
                <w:sz w:val="18"/>
                <w:szCs w:val="18"/>
              </w:rPr>
              <w:t xml:space="preserve">-, </w:t>
            </w:r>
            <w:r w:rsidRPr="004762F4">
              <w:rPr>
                <w:rFonts w:asciiTheme="majorHAnsi" w:hAnsiTheme="majorHAnsi"/>
                <w:sz w:val="18"/>
                <w:szCs w:val="18"/>
              </w:rPr>
              <w:t xml:space="preserve"> seascapes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Drawing, painting, etc.</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Abstract v realistic art </w:t>
            </w:r>
          </w:p>
        </w:tc>
        <w:tc>
          <w:tcPr>
            <w:tcW w:w="2130" w:type="dxa"/>
          </w:tcPr>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Portraits</w:t>
            </w:r>
            <w:r>
              <w:rPr>
                <w:rFonts w:asciiTheme="majorHAnsi" w:hAnsiTheme="majorHAnsi"/>
                <w:sz w:val="18"/>
                <w:szCs w:val="18"/>
              </w:rPr>
              <w:t xml:space="preserve"> and still life</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Land-, c</w:t>
            </w:r>
            <w:r w:rsidRPr="004762F4">
              <w:rPr>
                <w:rFonts w:asciiTheme="majorHAnsi" w:hAnsiTheme="majorHAnsi"/>
                <w:sz w:val="18"/>
                <w:szCs w:val="18"/>
              </w:rPr>
              <w:t>ity</w:t>
            </w:r>
            <w:r>
              <w:rPr>
                <w:rFonts w:asciiTheme="majorHAnsi" w:hAnsiTheme="majorHAnsi"/>
                <w:sz w:val="18"/>
                <w:szCs w:val="18"/>
              </w:rPr>
              <w:t xml:space="preserve">-, </w:t>
            </w:r>
            <w:r w:rsidRPr="004762F4">
              <w:rPr>
                <w:rFonts w:asciiTheme="majorHAnsi" w:hAnsiTheme="majorHAnsi"/>
                <w:sz w:val="18"/>
                <w:szCs w:val="18"/>
              </w:rPr>
              <w:t xml:space="preserve"> seascapes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Drawing, painting, etc.</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 xml:space="preserve">Abstract v realistic art </w:t>
            </w:r>
          </w:p>
        </w:tc>
      </w:tr>
      <w:tr w:rsidR="0022209C" w:rsidRPr="00957160" w:rsidTr="0022209C">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FFFFFF" w:themeColor="background1"/>
              <w:left w:val="single" w:sz="4" w:space="0" w:color="FFFFFF" w:themeColor="background1"/>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sidRPr="00426749">
              <w:rPr>
                <w:rFonts w:asciiTheme="majorHAnsi" w:hAnsiTheme="majorHAnsi"/>
                <w:b/>
                <w:sz w:val="20"/>
                <w:szCs w:val="20"/>
              </w:rPr>
              <w:t>Music</w:t>
            </w:r>
          </w:p>
        </w:tc>
        <w:tc>
          <w:tcPr>
            <w:tcW w:w="2130" w:type="dxa"/>
          </w:tcPr>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Rhythm and beat</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Singing</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Moving to music</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Alphabet songs</w:t>
            </w:r>
          </w:p>
        </w:tc>
        <w:tc>
          <w:tcPr>
            <w:tcW w:w="2130" w:type="dxa"/>
          </w:tcPr>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762F4">
              <w:rPr>
                <w:rFonts w:asciiTheme="majorHAnsi" w:hAnsiTheme="majorHAnsi"/>
                <w:sz w:val="18"/>
                <w:szCs w:val="18"/>
              </w:rPr>
              <w:t>Rhythm and beat</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Singing</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Playing xylophones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School/learning songs</w:t>
            </w:r>
          </w:p>
        </w:tc>
        <w:tc>
          <w:tcPr>
            <w:tcW w:w="2130" w:type="dxa"/>
          </w:tcPr>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Rhythm, beat, dynamics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Music notation symbols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Playing xylophones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Insect songs</w:t>
            </w:r>
          </w:p>
        </w:tc>
        <w:tc>
          <w:tcPr>
            <w:tcW w:w="2130" w:type="dxa"/>
          </w:tcPr>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Rhythm, beat, dynamics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Music notation symbols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Playing recorders</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w:t>
            </w:r>
            <w:r w:rsidRPr="004762F4">
              <w:rPr>
                <w:rFonts w:asciiTheme="majorHAnsi" w:hAnsiTheme="majorHAnsi"/>
                <w:sz w:val="18"/>
                <w:szCs w:val="18"/>
              </w:rPr>
              <w:t>ongs</w:t>
            </w:r>
            <w:r>
              <w:rPr>
                <w:rFonts w:asciiTheme="majorHAnsi" w:hAnsiTheme="majorHAnsi"/>
                <w:sz w:val="18"/>
                <w:szCs w:val="18"/>
              </w:rPr>
              <w:t xml:space="preserve"> around the world</w:t>
            </w:r>
          </w:p>
        </w:tc>
        <w:tc>
          <w:tcPr>
            <w:tcW w:w="2130" w:type="dxa"/>
          </w:tcPr>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Rhythm, beat, dynamics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Playing recorders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Improvisation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Music theory songs</w:t>
            </w:r>
          </w:p>
        </w:tc>
        <w:tc>
          <w:tcPr>
            <w:tcW w:w="2130" w:type="dxa"/>
          </w:tcPr>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Rhythm, beat, dynamics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Playing recorders</w:t>
            </w:r>
          </w:p>
          <w:p w:rsidR="0022209C"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Improvisation</w:t>
            </w:r>
          </w:p>
          <w:p w:rsidR="0022209C" w:rsidRPr="004762F4" w:rsidRDefault="0022209C" w:rsidP="0022209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Music theory songs</w:t>
            </w:r>
          </w:p>
        </w:tc>
      </w:tr>
      <w:tr w:rsidR="0022209C" w:rsidRPr="00957160" w:rsidTr="00222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FFFFFF" w:themeColor="background1"/>
              <w:left w:val="single" w:sz="4" w:space="0" w:color="FFFFFF" w:themeColor="background1"/>
              <w:bottom w:val="single" w:sz="4" w:space="0" w:color="FFFFFF" w:themeColor="background1"/>
            </w:tcBorders>
            <w:vAlign w:val="center"/>
          </w:tcPr>
          <w:p w:rsidR="0022209C" w:rsidRPr="00426749" w:rsidRDefault="0022209C" w:rsidP="0022209C">
            <w:pPr>
              <w:jc w:val="center"/>
              <w:rPr>
                <w:rFonts w:asciiTheme="majorHAnsi" w:hAnsiTheme="majorHAnsi"/>
                <w:b/>
                <w:sz w:val="20"/>
                <w:szCs w:val="20"/>
              </w:rPr>
            </w:pPr>
            <w:r>
              <w:rPr>
                <w:rFonts w:asciiTheme="majorHAnsi" w:hAnsiTheme="majorHAnsi"/>
                <w:b/>
                <w:sz w:val="20"/>
                <w:szCs w:val="20"/>
              </w:rPr>
              <w:t>Physical Education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Hop, jump, gallop, skip</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Catching and throwing</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Bowling, Soccer, Tennis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Fitness and Nutrition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Hop, jump, gallop, skip</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Catching and throwing</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Bowling, Soccer, Tennis</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Fitness and Nutrition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Soccer, Lacrosse, </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Bowling, Basketball</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Track &amp; Field</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Fitness and Nutrition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Soccer, Lacrosse, </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Bowling, Basketball</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Track &amp; Field</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Fitness and Nutrition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Soccer, Lacrosse, </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Bowling, Basketball</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Track &amp; Field</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Fitness and Nutrition</w:t>
            </w:r>
          </w:p>
        </w:tc>
        <w:tc>
          <w:tcPr>
            <w:tcW w:w="2130" w:type="dxa"/>
          </w:tcPr>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Soccer, Lacrosse, </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Bowling, Basketball</w:t>
            </w:r>
          </w:p>
          <w:p w:rsidR="0022209C"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Track &amp; Field</w:t>
            </w:r>
          </w:p>
          <w:p w:rsidR="0022209C" w:rsidRPr="004762F4" w:rsidRDefault="0022209C" w:rsidP="0022209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Fitness and Nutrition</w:t>
            </w:r>
          </w:p>
        </w:tc>
      </w:tr>
    </w:tbl>
    <w:p w:rsidR="0022209C" w:rsidRDefault="0022209C" w:rsidP="0022209C">
      <w:pPr>
        <w:spacing w:after="0" w:line="240" w:lineRule="auto"/>
        <w:rPr>
          <w:rFonts w:ascii="Times New Roman" w:eastAsia="Times New Roman" w:hAnsi="Times New Roman" w:cs="Times New Roman"/>
          <w:sz w:val="24"/>
          <w:szCs w:val="24"/>
        </w:rPr>
        <w:sectPr w:rsidR="0022209C" w:rsidSect="0022209C">
          <w:footerReference w:type="default" r:id="rId8"/>
          <w:pgSz w:w="15840" w:h="12240" w:orient="landscape"/>
          <w:pgMar w:top="1296" w:right="1008" w:bottom="1152" w:left="1008" w:header="720" w:footer="720" w:gutter="0"/>
          <w:cols w:space="720"/>
          <w:docGrid w:linePitch="360"/>
        </w:sectPr>
      </w:pPr>
    </w:p>
    <w:p w:rsidR="005B69A4" w:rsidRDefault="005B69A4" w:rsidP="0022209C">
      <w:pPr>
        <w:contextualSpacing/>
        <w:rPr>
          <w:rFonts w:ascii="Cambria" w:hAnsi="Cambria"/>
          <w:b/>
        </w:rPr>
      </w:pPr>
    </w:p>
    <w:p w:rsidR="005B69A4" w:rsidRPr="00980502" w:rsidRDefault="005B69A4" w:rsidP="005B69A4">
      <w:pPr>
        <w:contextualSpacing/>
        <w:rPr>
          <w:rFonts w:asciiTheme="majorHAnsi" w:hAnsiTheme="majorHAnsi"/>
        </w:rPr>
      </w:pP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t>Carol Wellen</w:t>
      </w:r>
    </w:p>
    <w:p w:rsidR="005B69A4" w:rsidRPr="00980502" w:rsidRDefault="005B69A4" w:rsidP="005B69A4">
      <w:pPr>
        <w:contextualSpacing/>
        <w:rPr>
          <w:rFonts w:asciiTheme="majorHAnsi" w:hAnsiTheme="majorHAnsi"/>
        </w:rPr>
      </w:pP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r>
      <w:r w:rsidRPr="00980502">
        <w:rPr>
          <w:rFonts w:asciiTheme="majorHAnsi" w:hAnsiTheme="majorHAnsi"/>
        </w:rPr>
        <w:tab/>
        <w:t>SLM 506</w:t>
      </w:r>
    </w:p>
    <w:p w:rsidR="005B69A4" w:rsidRDefault="005B69A4" w:rsidP="005B69A4">
      <w:pPr>
        <w:contextualSpacing/>
        <w:jc w:val="center"/>
        <w:rPr>
          <w:rFonts w:asciiTheme="majorHAnsi" w:hAnsiTheme="majorHAnsi"/>
          <w:b/>
        </w:rPr>
      </w:pPr>
    </w:p>
    <w:p w:rsidR="005B69A4" w:rsidRPr="00980502" w:rsidRDefault="005B69A4" w:rsidP="005B69A4">
      <w:pPr>
        <w:contextualSpacing/>
        <w:jc w:val="center"/>
        <w:rPr>
          <w:rFonts w:asciiTheme="majorHAnsi" w:hAnsiTheme="majorHAnsi"/>
          <w:b/>
        </w:rPr>
      </w:pPr>
      <w:r>
        <w:rPr>
          <w:rFonts w:asciiTheme="majorHAnsi" w:hAnsiTheme="majorHAnsi"/>
          <w:b/>
        </w:rPr>
        <w:t>Curriculum Map Reflection</w:t>
      </w:r>
    </w:p>
    <w:p w:rsidR="005B69A4" w:rsidRDefault="005B69A4" w:rsidP="0022209C">
      <w:pPr>
        <w:contextualSpacing/>
        <w:rPr>
          <w:rFonts w:ascii="Cambria" w:hAnsi="Cambria"/>
          <w:b/>
        </w:rPr>
      </w:pPr>
    </w:p>
    <w:p w:rsidR="0022209C" w:rsidRDefault="0022209C" w:rsidP="0022209C">
      <w:pPr>
        <w:contextualSpacing/>
        <w:rPr>
          <w:rFonts w:ascii="Cambria" w:hAnsi="Cambria"/>
        </w:rPr>
      </w:pPr>
      <w:r>
        <w:rPr>
          <w:rFonts w:ascii="Cambria" w:hAnsi="Cambria"/>
        </w:rPr>
        <w:tab/>
        <w:t xml:space="preserve">For my curriculum map, I utilized the curriculum resources available online through the Frederick County Public School (FCPS) website: Curriculum Now and Essential Curriculum.  They include the standards for every subject in every grade, as well as the specific units for Math, Science and Social Studies.  To make the chart specific for Whittier, I relied on my four years of substitute teaching experience at the school.  I have taught in all of the grades and all of the specials, so I was able to draw on that knowledge to add specific topics for language arts, music and art.  In addition, I spoke with one of the music teachers, Amanda </w:t>
      </w:r>
      <w:proofErr w:type="spellStart"/>
      <w:r>
        <w:rPr>
          <w:rFonts w:ascii="Cambria" w:hAnsi="Cambria"/>
        </w:rPr>
        <w:t>Fishel</w:t>
      </w:r>
      <w:proofErr w:type="spellEnd"/>
      <w:r>
        <w:rPr>
          <w:rFonts w:ascii="Cambria" w:hAnsi="Cambria"/>
        </w:rPr>
        <w:t xml:space="preserve">, a second grade teacher, Robin Murphy, and the medial specialist, Tina </w:t>
      </w:r>
      <w:proofErr w:type="spellStart"/>
      <w:r>
        <w:rPr>
          <w:rFonts w:ascii="Cambria" w:hAnsi="Cambria"/>
        </w:rPr>
        <w:t>Dattoli</w:t>
      </w:r>
      <w:proofErr w:type="spellEnd"/>
      <w:r>
        <w:rPr>
          <w:rFonts w:ascii="Cambria" w:hAnsi="Cambria"/>
        </w:rPr>
        <w:t>, to fine tune some of the topics.</w:t>
      </w:r>
    </w:p>
    <w:p w:rsidR="0022209C" w:rsidRDefault="0022209C" w:rsidP="0022209C">
      <w:pPr>
        <w:contextualSpacing/>
        <w:rPr>
          <w:rFonts w:ascii="Cambria" w:hAnsi="Cambria"/>
        </w:rPr>
      </w:pPr>
      <w:r>
        <w:rPr>
          <w:rFonts w:ascii="Cambria" w:hAnsi="Cambria"/>
        </w:rPr>
        <w:tab/>
        <w:t>Math, Science, and Social Studies were the easiest to compile because the units are posted online and they have specific topics.  English-Language Arts (ELA) was the most challenging.  The ELA standards focus on skills, not specific content or topics.  In the upper grades there is a lot of focus on informational reading, but that is often newspaper and magazine articles that the teachers access online.  They do not use the library for those resources.</w:t>
      </w:r>
    </w:p>
    <w:p w:rsidR="0022209C" w:rsidRDefault="0022209C" w:rsidP="0022209C">
      <w:pPr>
        <w:contextualSpacing/>
        <w:rPr>
          <w:rFonts w:ascii="Cambria" w:hAnsi="Cambria"/>
        </w:rPr>
      </w:pPr>
      <w:r>
        <w:rPr>
          <w:rFonts w:ascii="Cambria" w:hAnsi="Cambria"/>
        </w:rPr>
        <w:tab/>
        <w:t>There are two things I learned from compiling this chart.  First, there are several topics that are repeated over multiple grade levels, so those would be topics to make sure are well stocked in the library collection.  Some of those topics are world cultures, maps and directions, telling time, fractions, weather, space and the moon, rocks and minerals, and fairy tales, fables and folktales.  Second, the teachers for the lower grades (kindergarten and first grade) utilize the library for their language arts topics more, but the upper grade teachers (second through fifth) use the library resources more for science and social studies topics.</w:t>
      </w:r>
    </w:p>
    <w:p w:rsidR="0022209C" w:rsidRPr="00334E4F" w:rsidRDefault="0022209C" w:rsidP="0022209C">
      <w:pPr>
        <w:contextualSpacing/>
        <w:rPr>
          <w:rFonts w:ascii="Cambria" w:hAnsi="Cambria"/>
        </w:rPr>
      </w:pPr>
      <w:r>
        <w:rPr>
          <w:rFonts w:ascii="Cambria" w:hAnsi="Cambria"/>
        </w:rPr>
        <w:tab/>
        <w:t>This chart provides a resource for anyone who wants to see at a glance what is being taught in every grade.  It can be used by the specials teachers, as well as the math and reading specialists, to see what each grade is teaching and see if there are areas of collaboration or integration.  This chart supports AASL standard 1.1 because it helps the librarian base their skills instruction on students’ learning needs.  It also supports educational best practices by integrating what is being taught in the library with what is being taught in the classroom.</w:t>
      </w:r>
    </w:p>
    <w:p w:rsidR="0022209C" w:rsidRDefault="0022209C" w:rsidP="0022209C">
      <w:pPr>
        <w:contextualSpacing/>
        <w:rPr>
          <w:rFonts w:ascii="Cambria" w:hAnsi="Cambria"/>
          <w:b/>
        </w:rPr>
      </w:pPr>
    </w:p>
    <w:p w:rsidR="005B69A4" w:rsidRDefault="005B69A4" w:rsidP="0022209C">
      <w:pPr>
        <w:contextualSpacing/>
        <w:rPr>
          <w:rFonts w:ascii="Cambria" w:hAnsi="Cambria"/>
          <w:b/>
        </w:rPr>
      </w:pPr>
    </w:p>
    <w:p w:rsidR="0022209C" w:rsidRDefault="0022209C" w:rsidP="0022209C">
      <w:pPr>
        <w:contextualSpacing/>
        <w:rPr>
          <w:rFonts w:ascii="Cambria" w:hAnsi="Cambria"/>
          <w:b/>
        </w:rPr>
      </w:pPr>
      <w:r w:rsidRPr="00070D97">
        <w:rPr>
          <w:rFonts w:ascii="Cambria" w:hAnsi="Cambria"/>
          <w:b/>
        </w:rPr>
        <w:t xml:space="preserve">Sources </w:t>
      </w:r>
    </w:p>
    <w:p w:rsidR="004A6471" w:rsidRDefault="004A6471" w:rsidP="0022209C">
      <w:pPr>
        <w:contextualSpacing/>
        <w:rPr>
          <w:rFonts w:ascii="Cambria" w:hAnsi="Cambria"/>
        </w:rPr>
      </w:pPr>
      <w:proofErr w:type="gramStart"/>
      <w:r w:rsidRPr="001102BA">
        <w:rPr>
          <w:rFonts w:ascii="Cambria" w:hAnsi="Cambria"/>
          <w:i/>
        </w:rPr>
        <w:t>Curriculum Now.</w:t>
      </w:r>
      <w:proofErr w:type="gramEnd"/>
      <w:r>
        <w:rPr>
          <w:rFonts w:ascii="Cambria" w:hAnsi="Cambria"/>
        </w:rPr>
        <w:t xml:space="preserve">  </w:t>
      </w:r>
      <w:proofErr w:type="gramStart"/>
      <w:r>
        <w:rPr>
          <w:rFonts w:ascii="Cambria" w:hAnsi="Cambria"/>
        </w:rPr>
        <w:t>F</w:t>
      </w:r>
      <w:r w:rsidR="001102BA">
        <w:rPr>
          <w:rFonts w:ascii="Cambria" w:hAnsi="Cambria"/>
        </w:rPr>
        <w:t xml:space="preserve">rederick County Public Schools, </w:t>
      </w:r>
      <w:proofErr w:type="spellStart"/>
      <w:r>
        <w:rPr>
          <w:rFonts w:ascii="Cambria" w:hAnsi="Cambria"/>
        </w:rPr>
        <w:t>n.d.</w:t>
      </w:r>
      <w:proofErr w:type="spellEnd"/>
      <w:r>
        <w:rPr>
          <w:rFonts w:ascii="Cambria" w:hAnsi="Cambria"/>
        </w:rPr>
        <w:t xml:space="preserve"> Web.</w:t>
      </w:r>
      <w:proofErr w:type="gramEnd"/>
      <w:r>
        <w:rPr>
          <w:rFonts w:ascii="Cambria" w:hAnsi="Cambria"/>
        </w:rPr>
        <w:t xml:space="preserve"> October 2015.</w:t>
      </w:r>
    </w:p>
    <w:p w:rsidR="004A6471" w:rsidRDefault="004A6471" w:rsidP="004A6471">
      <w:pPr>
        <w:contextualSpacing/>
        <w:rPr>
          <w:rFonts w:ascii="Cambria" w:hAnsi="Cambria"/>
        </w:rPr>
      </w:pPr>
      <w:proofErr w:type="gramStart"/>
      <w:r w:rsidRPr="001102BA">
        <w:rPr>
          <w:rFonts w:ascii="Cambria" w:hAnsi="Cambria"/>
          <w:i/>
        </w:rPr>
        <w:t>Essential Curriculum.</w:t>
      </w:r>
      <w:proofErr w:type="gramEnd"/>
      <w:r>
        <w:rPr>
          <w:rFonts w:ascii="Cambria" w:hAnsi="Cambria"/>
        </w:rPr>
        <w:t xml:space="preserve">  </w:t>
      </w:r>
      <w:proofErr w:type="gramStart"/>
      <w:r w:rsidR="001102BA">
        <w:rPr>
          <w:rFonts w:ascii="Cambria" w:hAnsi="Cambria"/>
        </w:rPr>
        <w:t>Frederick County Public Schools,</w:t>
      </w:r>
      <w:r>
        <w:rPr>
          <w:rFonts w:ascii="Cambria" w:hAnsi="Cambria"/>
        </w:rPr>
        <w:t xml:space="preserve"> </w:t>
      </w:r>
      <w:proofErr w:type="spellStart"/>
      <w:r>
        <w:rPr>
          <w:rFonts w:ascii="Cambria" w:hAnsi="Cambria"/>
        </w:rPr>
        <w:t>n.d.</w:t>
      </w:r>
      <w:proofErr w:type="spellEnd"/>
      <w:r>
        <w:rPr>
          <w:rFonts w:ascii="Cambria" w:hAnsi="Cambria"/>
        </w:rPr>
        <w:t xml:space="preserve"> Web.</w:t>
      </w:r>
      <w:proofErr w:type="gramEnd"/>
      <w:r>
        <w:rPr>
          <w:rFonts w:ascii="Cambria" w:hAnsi="Cambria"/>
        </w:rPr>
        <w:t xml:space="preserve"> October 2015.</w:t>
      </w:r>
    </w:p>
    <w:p w:rsidR="0022209C" w:rsidRPr="005737B0" w:rsidRDefault="0022209C" w:rsidP="0022209C">
      <w:pPr>
        <w:contextualSpacing/>
        <w:rPr>
          <w:rFonts w:asciiTheme="majorHAnsi" w:hAnsiTheme="majorHAnsi"/>
        </w:rPr>
      </w:pPr>
      <w:r w:rsidRPr="005737B0">
        <w:rPr>
          <w:rFonts w:asciiTheme="majorHAnsi" w:hAnsiTheme="majorHAnsi"/>
        </w:rPr>
        <w:t>Whittier Elementary School teachers:</w:t>
      </w:r>
    </w:p>
    <w:p w:rsidR="005737B0" w:rsidRPr="005737B0" w:rsidRDefault="005737B0" w:rsidP="0022209C">
      <w:pPr>
        <w:contextualSpacing/>
        <w:rPr>
          <w:rFonts w:asciiTheme="majorHAnsi" w:hAnsiTheme="majorHAnsi"/>
        </w:rPr>
      </w:pPr>
      <w:r w:rsidRPr="005737B0">
        <w:rPr>
          <w:rFonts w:asciiTheme="majorHAnsi" w:hAnsiTheme="majorHAnsi"/>
        </w:rPr>
        <w:tab/>
      </w:r>
      <w:proofErr w:type="spellStart"/>
      <w:r w:rsidRPr="005737B0">
        <w:rPr>
          <w:rFonts w:asciiTheme="majorHAnsi" w:hAnsiTheme="majorHAnsi"/>
        </w:rPr>
        <w:t>Dattoli</w:t>
      </w:r>
      <w:proofErr w:type="spellEnd"/>
      <w:r w:rsidRPr="005737B0">
        <w:rPr>
          <w:rFonts w:asciiTheme="majorHAnsi" w:hAnsiTheme="majorHAnsi"/>
        </w:rPr>
        <w:t>, Tina (</w:t>
      </w:r>
      <w:r w:rsidR="0022209C" w:rsidRPr="005737B0">
        <w:rPr>
          <w:rFonts w:asciiTheme="majorHAnsi" w:hAnsiTheme="majorHAnsi"/>
        </w:rPr>
        <w:t>Library Media Specialist</w:t>
      </w:r>
      <w:r w:rsidRPr="005737B0">
        <w:rPr>
          <w:rFonts w:asciiTheme="majorHAnsi" w:hAnsiTheme="majorHAnsi"/>
        </w:rPr>
        <w:t>) Discussion with the author, October 2015.</w:t>
      </w:r>
    </w:p>
    <w:p w:rsidR="005737B0" w:rsidRDefault="0022209C" w:rsidP="0022209C">
      <w:pPr>
        <w:contextualSpacing/>
        <w:rPr>
          <w:rFonts w:asciiTheme="majorHAnsi" w:hAnsiTheme="majorHAnsi"/>
        </w:rPr>
      </w:pPr>
      <w:r w:rsidRPr="005737B0">
        <w:rPr>
          <w:rFonts w:asciiTheme="majorHAnsi" w:hAnsiTheme="majorHAnsi"/>
        </w:rPr>
        <w:tab/>
      </w:r>
      <w:proofErr w:type="spellStart"/>
      <w:r w:rsidRPr="005737B0">
        <w:rPr>
          <w:rFonts w:asciiTheme="majorHAnsi" w:hAnsiTheme="majorHAnsi"/>
        </w:rPr>
        <w:t>Fish</w:t>
      </w:r>
      <w:r w:rsidR="005737B0">
        <w:rPr>
          <w:rFonts w:asciiTheme="majorHAnsi" w:hAnsiTheme="majorHAnsi"/>
        </w:rPr>
        <w:t>el</w:t>
      </w:r>
      <w:proofErr w:type="spellEnd"/>
      <w:r w:rsidR="005737B0">
        <w:rPr>
          <w:rFonts w:asciiTheme="majorHAnsi" w:hAnsiTheme="majorHAnsi"/>
        </w:rPr>
        <w:t xml:space="preserve">, Amanda (Music Teacher) </w:t>
      </w:r>
      <w:r w:rsidR="005737B0" w:rsidRPr="005737B0">
        <w:rPr>
          <w:rFonts w:asciiTheme="majorHAnsi" w:hAnsiTheme="majorHAnsi"/>
        </w:rPr>
        <w:t>Discussion with the author, October 2015.</w:t>
      </w:r>
    </w:p>
    <w:p w:rsidR="0022209C" w:rsidRPr="005737B0" w:rsidRDefault="005737B0" w:rsidP="0022209C">
      <w:pPr>
        <w:contextualSpacing/>
        <w:rPr>
          <w:rFonts w:asciiTheme="majorHAnsi" w:hAnsiTheme="majorHAnsi"/>
        </w:rPr>
      </w:pPr>
      <w:r>
        <w:rPr>
          <w:rFonts w:asciiTheme="majorHAnsi" w:hAnsiTheme="majorHAnsi"/>
        </w:rPr>
        <w:tab/>
        <w:t>Murphy, Robin (</w:t>
      </w:r>
      <w:r w:rsidR="0022209C" w:rsidRPr="005737B0">
        <w:rPr>
          <w:rFonts w:asciiTheme="majorHAnsi" w:hAnsiTheme="majorHAnsi"/>
        </w:rPr>
        <w:t>Second Grade Teacher</w:t>
      </w:r>
      <w:r>
        <w:rPr>
          <w:rFonts w:asciiTheme="majorHAnsi" w:hAnsiTheme="majorHAnsi"/>
        </w:rPr>
        <w:t>)</w:t>
      </w:r>
      <w:r w:rsidRPr="005737B0">
        <w:rPr>
          <w:rFonts w:asciiTheme="majorHAnsi" w:hAnsiTheme="majorHAnsi"/>
        </w:rPr>
        <w:t xml:space="preserve"> Discussion with the author, October 2015.</w:t>
      </w:r>
    </w:p>
    <w:p w:rsidR="005737B0" w:rsidRPr="005737B0" w:rsidRDefault="007D1CDF" w:rsidP="0022209C">
      <w:pPr>
        <w:contextualSpacing/>
        <w:rPr>
          <w:rFonts w:asciiTheme="majorHAnsi" w:hAnsiTheme="majorHAnsi"/>
        </w:rPr>
      </w:pPr>
      <w:proofErr w:type="gramStart"/>
      <w:r w:rsidRPr="007D1CDF">
        <w:rPr>
          <w:rFonts w:ascii="Cambria" w:hAnsi="Cambria"/>
          <w:i/>
        </w:rPr>
        <w:t>Whittier Elementary School</w:t>
      </w:r>
      <w:r w:rsidRPr="007D1CDF">
        <w:rPr>
          <w:rFonts w:ascii="Cambria" w:hAnsi="Cambria"/>
        </w:rPr>
        <w:t>.</w:t>
      </w:r>
      <w:proofErr w:type="gramEnd"/>
      <w:r w:rsidRPr="007D1CDF">
        <w:rPr>
          <w:rFonts w:ascii="Cambria" w:hAnsi="Cambria"/>
        </w:rPr>
        <w:t xml:space="preserve">  </w:t>
      </w:r>
      <w:proofErr w:type="gramStart"/>
      <w:r w:rsidR="001102BA">
        <w:rPr>
          <w:rFonts w:ascii="Cambria" w:hAnsi="Cambria"/>
        </w:rPr>
        <w:t>Frederick County Public Schools,</w:t>
      </w:r>
      <w:r w:rsidRPr="007D1CDF">
        <w:rPr>
          <w:rFonts w:ascii="Cambria" w:hAnsi="Cambria"/>
        </w:rPr>
        <w:t xml:space="preserve"> </w:t>
      </w:r>
      <w:proofErr w:type="spellStart"/>
      <w:r w:rsidRPr="007D1CDF">
        <w:rPr>
          <w:rFonts w:ascii="Cambria" w:hAnsi="Cambria"/>
        </w:rPr>
        <w:t>n.d.</w:t>
      </w:r>
      <w:proofErr w:type="spellEnd"/>
      <w:r w:rsidRPr="007D1CDF">
        <w:rPr>
          <w:rFonts w:ascii="Cambria" w:hAnsi="Cambria"/>
        </w:rPr>
        <w:t xml:space="preserve"> Web.</w:t>
      </w:r>
      <w:proofErr w:type="gramEnd"/>
      <w:r w:rsidRPr="007D1CDF">
        <w:rPr>
          <w:rFonts w:ascii="Cambria" w:hAnsi="Cambria"/>
        </w:rPr>
        <w:t xml:space="preserve"> October 2015. </w:t>
      </w:r>
    </w:p>
    <w:sectPr w:rsidR="005737B0" w:rsidRPr="005737B0" w:rsidSect="0022209C">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D8" w:rsidRDefault="00050CD8">
      <w:pPr>
        <w:spacing w:after="0" w:line="240" w:lineRule="auto"/>
      </w:pPr>
      <w:r>
        <w:separator/>
      </w:r>
    </w:p>
  </w:endnote>
  <w:endnote w:type="continuationSeparator" w:id="0">
    <w:p w:rsidR="00050CD8" w:rsidRDefault="0005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A9" w:rsidRPr="00C67335" w:rsidRDefault="001668A9" w:rsidP="0022209C">
    <w:pPr>
      <w:pStyle w:val="Footer"/>
      <w:jc w:val="right"/>
      <w:rPr>
        <w:rFonts w:asciiTheme="majorHAnsi" w:hAnsiTheme="majorHAnsi"/>
        <w:sz w:val="20"/>
        <w:szCs w:val="20"/>
      </w:rPr>
    </w:pPr>
    <w:r w:rsidRPr="00C67335">
      <w:rPr>
        <w:rFonts w:asciiTheme="majorHAnsi" w:hAnsiTheme="majorHAnsi"/>
        <w:sz w:val="20"/>
        <w:szCs w:val="20"/>
      </w:rPr>
      <w:t xml:space="preserve">Information obtained from </w:t>
    </w:r>
    <w:hyperlink r:id="rId1" w:history="1">
      <w:r w:rsidRPr="00C67335">
        <w:rPr>
          <w:rStyle w:val="Hyperlink"/>
          <w:rFonts w:asciiTheme="majorHAnsi" w:hAnsiTheme="majorHAnsi"/>
          <w:sz w:val="20"/>
          <w:szCs w:val="20"/>
        </w:rPr>
        <w:t>www.fcps.org</w:t>
      </w:r>
    </w:hyperlink>
    <w:r w:rsidRPr="00C67335">
      <w:rPr>
        <w:rFonts w:asciiTheme="majorHAnsi" w:hAnsiTheme="majorHAnsi"/>
        <w:sz w:val="20"/>
        <w:szCs w:val="20"/>
      </w:rPr>
      <w:t xml:space="preserve"> and </w:t>
    </w:r>
    <w:hyperlink r:id="rId2" w:history="1">
      <w:r w:rsidRPr="00C67335">
        <w:rPr>
          <w:rStyle w:val="Hyperlink"/>
          <w:rFonts w:asciiTheme="majorHAnsi" w:hAnsiTheme="majorHAnsi"/>
          <w:sz w:val="20"/>
          <w:szCs w:val="20"/>
        </w:rPr>
        <w:t>http://education.fcps.org/whes/</w:t>
      </w:r>
    </w:hyperlink>
    <w:r w:rsidRPr="00C67335">
      <w:rPr>
        <w:rFonts w:asciiTheme="majorHAnsi" w:hAnsiTheme="maj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D8" w:rsidRDefault="00050CD8">
      <w:pPr>
        <w:spacing w:after="0" w:line="240" w:lineRule="auto"/>
      </w:pPr>
      <w:r>
        <w:separator/>
      </w:r>
    </w:p>
  </w:footnote>
  <w:footnote w:type="continuationSeparator" w:id="0">
    <w:p w:rsidR="00050CD8" w:rsidRDefault="00050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13D"/>
    <w:multiLevelType w:val="hybridMultilevel"/>
    <w:tmpl w:val="DF7AC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4702F9"/>
    <w:multiLevelType w:val="hybridMultilevel"/>
    <w:tmpl w:val="A5AE9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EB5A26"/>
    <w:multiLevelType w:val="hybridMultilevel"/>
    <w:tmpl w:val="76B6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35864"/>
    <w:multiLevelType w:val="hybridMultilevel"/>
    <w:tmpl w:val="5C606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8B"/>
    <w:rsid w:val="0002378C"/>
    <w:rsid w:val="00050CD8"/>
    <w:rsid w:val="00070D97"/>
    <w:rsid w:val="000925C8"/>
    <w:rsid w:val="000A5B02"/>
    <w:rsid w:val="000B126F"/>
    <w:rsid w:val="000D2AF5"/>
    <w:rsid w:val="000F3D8A"/>
    <w:rsid w:val="0010335B"/>
    <w:rsid w:val="001102BA"/>
    <w:rsid w:val="001548AA"/>
    <w:rsid w:val="001668A9"/>
    <w:rsid w:val="00175FE7"/>
    <w:rsid w:val="001862EB"/>
    <w:rsid w:val="001A73E0"/>
    <w:rsid w:val="001B4A06"/>
    <w:rsid w:val="001C0362"/>
    <w:rsid w:val="001C1BEB"/>
    <w:rsid w:val="001C5AE8"/>
    <w:rsid w:val="001D2A82"/>
    <w:rsid w:val="001E6AE1"/>
    <w:rsid w:val="001F6896"/>
    <w:rsid w:val="00210551"/>
    <w:rsid w:val="0022209C"/>
    <w:rsid w:val="00227EB2"/>
    <w:rsid w:val="002640A7"/>
    <w:rsid w:val="002700DA"/>
    <w:rsid w:val="00272F59"/>
    <w:rsid w:val="002765BD"/>
    <w:rsid w:val="00281124"/>
    <w:rsid w:val="00290985"/>
    <w:rsid w:val="002A5A1E"/>
    <w:rsid w:val="002C5B54"/>
    <w:rsid w:val="002C7B7D"/>
    <w:rsid w:val="002D40DE"/>
    <w:rsid w:val="002D567B"/>
    <w:rsid w:val="002D7C5B"/>
    <w:rsid w:val="00310E96"/>
    <w:rsid w:val="00315884"/>
    <w:rsid w:val="00320A19"/>
    <w:rsid w:val="00337782"/>
    <w:rsid w:val="00384625"/>
    <w:rsid w:val="003F6033"/>
    <w:rsid w:val="00437FF0"/>
    <w:rsid w:val="00453B5E"/>
    <w:rsid w:val="00460C5A"/>
    <w:rsid w:val="00463FDC"/>
    <w:rsid w:val="00465571"/>
    <w:rsid w:val="00472B4B"/>
    <w:rsid w:val="00473318"/>
    <w:rsid w:val="004845BE"/>
    <w:rsid w:val="00487910"/>
    <w:rsid w:val="004906F3"/>
    <w:rsid w:val="004A6471"/>
    <w:rsid w:val="004D476E"/>
    <w:rsid w:val="004D5933"/>
    <w:rsid w:val="004F5EB6"/>
    <w:rsid w:val="00501FE4"/>
    <w:rsid w:val="00504AE9"/>
    <w:rsid w:val="0052353E"/>
    <w:rsid w:val="00524C9F"/>
    <w:rsid w:val="005450A3"/>
    <w:rsid w:val="00551147"/>
    <w:rsid w:val="005566C1"/>
    <w:rsid w:val="005737B0"/>
    <w:rsid w:val="00582B9D"/>
    <w:rsid w:val="00582C5C"/>
    <w:rsid w:val="00582F59"/>
    <w:rsid w:val="005B69A4"/>
    <w:rsid w:val="005D7882"/>
    <w:rsid w:val="005E30DB"/>
    <w:rsid w:val="005E5C21"/>
    <w:rsid w:val="00613493"/>
    <w:rsid w:val="00647F2D"/>
    <w:rsid w:val="006717F3"/>
    <w:rsid w:val="00684E91"/>
    <w:rsid w:val="00694E83"/>
    <w:rsid w:val="006B3747"/>
    <w:rsid w:val="00700C99"/>
    <w:rsid w:val="00701C91"/>
    <w:rsid w:val="00720444"/>
    <w:rsid w:val="00733C3F"/>
    <w:rsid w:val="00746C8C"/>
    <w:rsid w:val="00751722"/>
    <w:rsid w:val="00780985"/>
    <w:rsid w:val="007D1CDF"/>
    <w:rsid w:val="007F0049"/>
    <w:rsid w:val="007F078B"/>
    <w:rsid w:val="00811014"/>
    <w:rsid w:val="008150B0"/>
    <w:rsid w:val="0086547E"/>
    <w:rsid w:val="00873667"/>
    <w:rsid w:val="008F0144"/>
    <w:rsid w:val="0091575F"/>
    <w:rsid w:val="009413FF"/>
    <w:rsid w:val="00980502"/>
    <w:rsid w:val="0099107E"/>
    <w:rsid w:val="00991CBF"/>
    <w:rsid w:val="009A5969"/>
    <w:rsid w:val="009E3942"/>
    <w:rsid w:val="009F77CC"/>
    <w:rsid w:val="00A002CA"/>
    <w:rsid w:val="00A040AC"/>
    <w:rsid w:val="00A16120"/>
    <w:rsid w:val="00A2291B"/>
    <w:rsid w:val="00A4260A"/>
    <w:rsid w:val="00A473EB"/>
    <w:rsid w:val="00A62DEF"/>
    <w:rsid w:val="00A82382"/>
    <w:rsid w:val="00AB0C15"/>
    <w:rsid w:val="00AE0784"/>
    <w:rsid w:val="00AF4E2F"/>
    <w:rsid w:val="00B10CEB"/>
    <w:rsid w:val="00B15E9D"/>
    <w:rsid w:val="00B21394"/>
    <w:rsid w:val="00B438AA"/>
    <w:rsid w:val="00B57025"/>
    <w:rsid w:val="00B82349"/>
    <w:rsid w:val="00BC44F0"/>
    <w:rsid w:val="00BE6B7E"/>
    <w:rsid w:val="00C07E47"/>
    <w:rsid w:val="00C21F50"/>
    <w:rsid w:val="00C86996"/>
    <w:rsid w:val="00CB10B7"/>
    <w:rsid w:val="00CC0FC8"/>
    <w:rsid w:val="00CC3188"/>
    <w:rsid w:val="00CC3308"/>
    <w:rsid w:val="00CC3EA0"/>
    <w:rsid w:val="00CE5B85"/>
    <w:rsid w:val="00CF5229"/>
    <w:rsid w:val="00D061C5"/>
    <w:rsid w:val="00D16535"/>
    <w:rsid w:val="00D16CA3"/>
    <w:rsid w:val="00D62772"/>
    <w:rsid w:val="00D65D2C"/>
    <w:rsid w:val="00D85ADF"/>
    <w:rsid w:val="00DB215C"/>
    <w:rsid w:val="00DC6EA7"/>
    <w:rsid w:val="00E074BE"/>
    <w:rsid w:val="00E43FB5"/>
    <w:rsid w:val="00E6030B"/>
    <w:rsid w:val="00E60C79"/>
    <w:rsid w:val="00E846D2"/>
    <w:rsid w:val="00E85EF7"/>
    <w:rsid w:val="00EE147E"/>
    <w:rsid w:val="00EE3148"/>
    <w:rsid w:val="00F501C4"/>
    <w:rsid w:val="00F6097B"/>
    <w:rsid w:val="00F72E22"/>
    <w:rsid w:val="00F84EB1"/>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0A"/>
    <w:pPr>
      <w:ind w:left="720"/>
      <w:contextualSpacing/>
    </w:pPr>
  </w:style>
  <w:style w:type="paragraph" w:styleId="NoSpacing">
    <w:name w:val="No Spacing"/>
    <w:uiPriority w:val="1"/>
    <w:qFormat/>
    <w:rsid w:val="00980502"/>
    <w:pPr>
      <w:spacing w:after="0" w:line="240" w:lineRule="auto"/>
    </w:pPr>
  </w:style>
  <w:style w:type="table" w:styleId="TableGrid">
    <w:name w:val="Table Grid"/>
    <w:basedOn w:val="TableNormal"/>
    <w:uiPriority w:val="59"/>
    <w:rsid w:val="00CC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362"/>
    <w:rPr>
      <w:color w:val="0000FF" w:themeColor="hyperlink"/>
      <w:u w:val="single"/>
    </w:rPr>
  </w:style>
  <w:style w:type="table" w:styleId="ColorfulShading-Accent5">
    <w:name w:val="Colorful Shading Accent 5"/>
    <w:basedOn w:val="TableNormal"/>
    <w:uiPriority w:val="71"/>
    <w:rsid w:val="0022209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Footer">
    <w:name w:val="footer"/>
    <w:basedOn w:val="Normal"/>
    <w:link w:val="FooterChar"/>
    <w:uiPriority w:val="99"/>
    <w:unhideWhenUsed/>
    <w:rsid w:val="0022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9C"/>
  </w:style>
  <w:style w:type="character" w:styleId="FollowedHyperlink">
    <w:name w:val="FollowedHyperlink"/>
    <w:basedOn w:val="DefaultParagraphFont"/>
    <w:uiPriority w:val="99"/>
    <w:semiHidden/>
    <w:unhideWhenUsed/>
    <w:rsid w:val="004906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0A"/>
    <w:pPr>
      <w:ind w:left="720"/>
      <w:contextualSpacing/>
    </w:pPr>
  </w:style>
  <w:style w:type="paragraph" w:styleId="NoSpacing">
    <w:name w:val="No Spacing"/>
    <w:uiPriority w:val="1"/>
    <w:qFormat/>
    <w:rsid w:val="00980502"/>
    <w:pPr>
      <w:spacing w:after="0" w:line="240" w:lineRule="auto"/>
    </w:pPr>
  </w:style>
  <w:style w:type="table" w:styleId="TableGrid">
    <w:name w:val="Table Grid"/>
    <w:basedOn w:val="TableNormal"/>
    <w:uiPriority w:val="59"/>
    <w:rsid w:val="00CC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362"/>
    <w:rPr>
      <w:color w:val="0000FF" w:themeColor="hyperlink"/>
      <w:u w:val="single"/>
    </w:rPr>
  </w:style>
  <w:style w:type="table" w:styleId="ColorfulShading-Accent5">
    <w:name w:val="Colorful Shading Accent 5"/>
    <w:basedOn w:val="TableNormal"/>
    <w:uiPriority w:val="71"/>
    <w:rsid w:val="0022209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Footer">
    <w:name w:val="footer"/>
    <w:basedOn w:val="Normal"/>
    <w:link w:val="FooterChar"/>
    <w:uiPriority w:val="99"/>
    <w:unhideWhenUsed/>
    <w:rsid w:val="0022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9C"/>
  </w:style>
  <w:style w:type="character" w:styleId="FollowedHyperlink">
    <w:name w:val="FollowedHyperlink"/>
    <w:basedOn w:val="DefaultParagraphFont"/>
    <w:uiPriority w:val="99"/>
    <w:semiHidden/>
    <w:unhideWhenUsed/>
    <w:rsid w:val="00490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4796">
      <w:bodyDiv w:val="1"/>
      <w:marLeft w:val="0"/>
      <w:marRight w:val="0"/>
      <w:marTop w:val="0"/>
      <w:marBottom w:val="0"/>
      <w:divBdr>
        <w:top w:val="none" w:sz="0" w:space="0" w:color="auto"/>
        <w:left w:val="none" w:sz="0" w:space="0" w:color="auto"/>
        <w:bottom w:val="none" w:sz="0" w:space="0" w:color="auto"/>
        <w:right w:val="none" w:sz="0" w:space="0" w:color="auto"/>
      </w:divBdr>
    </w:div>
    <w:div w:id="16966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ducation.fcps.org/whes/" TargetMode="External"/><Relationship Id="rId1" Type="http://schemas.openxmlformats.org/officeDocument/2006/relationships/hyperlink" Target="http://www.f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2015-10-30T20:38:00Z</dcterms:created>
  <dcterms:modified xsi:type="dcterms:W3CDTF">2017-12-02T02:55:00Z</dcterms:modified>
</cp:coreProperties>
</file>